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2D6140" w14:paraId="2E3F20B4" w14:textId="77777777" w:rsidTr="008D2FEC">
        <w:trPr>
          <w:trHeight w:hRule="exact" w:val="3598"/>
        </w:trPr>
        <w:tc>
          <w:tcPr>
            <w:tcW w:w="9513" w:type="dxa"/>
            <w:vAlign w:val="center"/>
          </w:tcPr>
          <w:p w14:paraId="0D50FD57" w14:textId="77777777" w:rsidR="008D2FEC" w:rsidRPr="009706F5" w:rsidRDefault="008D2FEC" w:rsidP="002442E5">
            <w:pPr>
              <w:pStyle w:val="RepTitle"/>
              <w:rPr>
                <w:b w:val="0"/>
                <w:bCs/>
                <w:lang w:val="en-GB"/>
              </w:rPr>
            </w:pPr>
            <w:r w:rsidRPr="009706F5">
              <w:rPr>
                <w:b w:val="0"/>
                <w:bCs/>
                <w:lang w:val="en-GB" w:eastAsia="en-US"/>
              </w:rPr>
              <w:t>REGISTRATION</w:t>
            </w:r>
            <w:r w:rsidRPr="009706F5">
              <w:rPr>
                <w:b w:val="0"/>
                <w:bCs/>
                <w:lang w:val="en-GB"/>
              </w:rPr>
              <w:t xml:space="preserve"> REPORT</w:t>
            </w:r>
          </w:p>
          <w:p w14:paraId="7713AE2C" w14:textId="77777777" w:rsidR="00400A06" w:rsidRPr="002D6140" w:rsidRDefault="008D2FEC" w:rsidP="005C15D1">
            <w:pPr>
              <w:pStyle w:val="RepTitle"/>
              <w:rPr>
                <w:lang w:val="en-GB"/>
              </w:rPr>
            </w:pPr>
            <w:r w:rsidRPr="002D6140">
              <w:rPr>
                <w:lang w:val="en-GB"/>
              </w:rPr>
              <w:t xml:space="preserve">Part </w:t>
            </w:r>
            <w:r w:rsidR="00241A9C" w:rsidRPr="002D6140">
              <w:rPr>
                <w:lang w:val="en-GB"/>
              </w:rPr>
              <w:t>A</w:t>
            </w:r>
          </w:p>
          <w:p w14:paraId="490DB755" w14:textId="77777777" w:rsidR="008D2FEC" w:rsidRPr="002D6140" w:rsidRDefault="00241A9C" w:rsidP="00303D09">
            <w:pPr>
              <w:pStyle w:val="RepTitleBold"/>
              <w:rPr>
                <w:lang w:val="en-GB"/>
              </w:rPr>
            </w:pPr>
            <w:r w:rsidRPr="002D6140">
              <w:rPr>
                <w:lang w:val="en-GB"/>
              </w:rPr>
              <w:t>Risk Management</w:t>
            </w:r>
          </w:p>
        </w:tc>
      </w:tr>
      <w:tr w:rsidR="008D2FEC" w:rsidRPr="002D6140" w14:paraId="6B2F621A" w14:textId="77777777" w:rsidTr="001D1D76">
        <w:trPr>
          <w:trHeight w:hRule="exact" w:val="3205"/>
        </w:trPr>
        <w:tc>
          <w:tcPr>
            <w:tcW w:w="9513" w:type="dxa"/>
            <w:vAlign w:val="center"/>
          </w:tcPr>
          <w:p w14:paraId="46D677A6" w14:textId="77777777" w:rsidR="00417F24" w:rsidRPr="002D6140" w:rsidRDefault="00417F24" w:rsidP="00417F24">
            <w:pPr>
              <w:pStyle w:val="RepTitle"/>
              <w:rPr>
                <w:lang w:val="en-GB"/>
              </w:rPr>
            </w:pPr>
            <w:r w:rsidRPr="00CE653A">
              <w:rPr>
                <w:b w:val="0"/>
                <w:lang w:val="en-GB"/>
              </w:rPr>
              <w:t>Product code:</w:t>
            </w:r>
            <w:r w:rsidRPr="002D6140">
              <w:rPr>
                <w:lang w:val="en-GB"/>
              </w:rPr>
              <w:t xml:space="preserve"> </w:t>
            </w:r>
            <w:r w:rsidR="00CE653A" w:rsidRPr="00CE653A">
              <w:rPr>
                <w:lang w:val="en-GB"/>
              </w:rPr>
              <w:t>FRE 001/08/2020</w:t>
            </w:r>
          </w:p>
          <w:p w14:paraId="2CB9087A" w14:textId="77777777" w:rsidR="00CE653A" w:rsidRDefault="00417F24" w:rsidP="002442E5">
            <w:pPr>
              <w:pStyle w:val="RepSubtitle"/>
              <w:rPr>
                <w:sz w:val="36"/>
                <w:lang w:val="en-GB"/>
              </w:rPr>
            </w:pPr>
            <w:r w:rsidRPr="00CE653A">
              <w:rPr>
                <w:b w:val="0"/>
                <w:lang w:val="en-GB"/>
              </w:rPr>
              <w:t>Product name:</w:t>
            </w:r>
            <w:r w:rsidRPr="002D6140">
              <w:rPr>
                <w:lang w:val="en-GB"/>
              </w:rPr>
              <w:t xml:space="preserve"> </w:t>
            </w:r>
            <w:r w:rsidR="00CE653A" w:rsidRPr="00CE653A">
              <w:rPr>
                <w:sz w:val="36"/>
                <w:lang w:val="en-GB"/>
              </w:rPr>
              <w:t>FUNABEN</w:t>
            </w:r>
            <w:r w:rsidR="00CE653A" w:rsidRPr="00396A77">
              <w:rPr>
                <w:sz w:val="36"/>
                <w:vertAlign w:val="superscript"/>
                <w:lang w:val="en-GB"/>
              </w:rPr>
              <w:t>®</w:t>
            </w:r>
            <w:r w:rsidR="00CE653A" w:rsidRPr="00CE653A">
              <w:rPr>
                <w:sz w:val="36"/>
                <w:lang w:val="en-GB"/>
              </w:rPr>
              <w:t xml:space="preserve"> 018 PA </w:t>
            </w:r>
          </w:p>
          <w:p w14:paraId="5186FCBF" w14:textId="77777777" w:rsidR="00CE653A" w:rsidRDefault="00CE653A" w:rsidP="002442E5">
            <w:pPr>
              <w:pStyle w:val="RepSubtitle"/>
              <w:rPr>
                <w:lang w:val="en-GB"/>
              </w:rPr>
            </w:pPr>
          </w:p>
          <w:p w14:paraId="429B0FB7" w14:textId="77777777" w:rsidR="008D2FEC" w:rsidRPr="00CE653A" w:rsidRDefault="00417F24" w:rsidP="002442E5">
            <w:pPr>
              <w:pStyle w:val="RepSubtitle"/>
              <w:rPr>
                <w:b w:val="0"/>
                <w:lang w:val="en-GB"/>
              </w:rPr>
            </w:pPr>
            <w:r w:rsidRPr="00CE653A">
              <w:rPr>
                <w:b w:val="0"/>
                <w:lang w:val="en-GB"/>
              </w:rPr>
              <w:t>Chemical a</w:t>
            </w:r>
            <w:r w:rsidR="008D2FEC" w:rsidRPr="00CE653A">
              <w:rPr>
                <w:b w:val="0"/>
                <w:lang w:val="en-GB"/>
              </w:rPr>
              <w:t>ctive substance</w:t>
            </w:r>
            <w:r w:rsidR="00CC171C" w:rsidRPr="00CE653A">
              <w:rPr>
                <w:b w:val="0"/>
                <w:lang w:val="en-GB"/>
              </w:rPr>
              <w:t>:</w:t>
            </w:r>
          </w:p>
          <w:p w14:paraId="51B6C1A3" w14:textId="77777777" w:rsidR="008D2FEC" w:rsidRPr="002D6140" w:rsidRDefault="00CE653A" w:rsidP="00E17379">
            <w:pPr>
              <w:pStyle w:val="RepSubtitle"/>
              <w:rPr>
                <w:lang w:val="en-GB"/>
              </w:rPr>
            </w:pPr>
            <w:r w:rsidRPr="00CE653A">
              <w:rPr>
                <w:szCs w:val="32"/>
                <w:lang w:val="en-GB"/>
              </w:rPr>
              <w:t>Thiabendazole, 18 g/kg (1,8 %)</w:t>
            </w:r>
          </w:p>
        </w:tc>
      </w:tr>
      <w:tr w:rsidR="008D2FEC" w:rsidRPr="002D6140" w14:paraId="3E0EFA9A" w14:textId="77777777" w:rsidTr="008D2FEC">
        <w:trPr>
          <w:trHeight w:hRule="exact" w:val="2268"/>
        </w:trPr>
        <w:tc>
          <w:tcPr>
            <w:tcW w:w="9513" w:type="dxa"/>
            <w:vAlign w:val="center"/>
          </w:tcPr>
          <w:p w14:paraId="13D38220" w14:textId="77777777" w:rsidR="008D2FEC" w:rsidRPr="00CE653A" w:rsidRDefault="005C15D1" w:rsidP="002442E5">
            <w:pPr>
              <w:pStyle w:val="RepTitle"/>
              <w:rPr>
                <w:b w:val="0"/>
                <w:lang w:val="en-GB"/>
              </w:rPr>
            </w:pPr>
            <w:r w:rsidRPr="00CE653A">
              <w:rPr>
                <w:b w:val="0"/>
                <w:lang w:val="en-GB"/>
              </w:rPr>
              <w:t>Central</w:t>
            </w:r>
            <w:r w:rsidR="00CE653A" w:rsidRPr="00CE653A">
              <w:rPr>
                <w:b w:val="0"/>
                <w:lang w:val="en-GB"/>
              </w:rPr>
              <w:t xml:space="preserve"> Zone</w:t>
            </w:r>
          </w:p>
          <w:p w14:paraId="3433B0B6" w14:textId="77777777" w:rsidR="008D2FEC" w:rsidRPr="002D6140" w:rsidRDefault="008D2FEC" w:rsidP="00CE653A">
            <w:pPr>
              <w:pStyle w:val="RepTitle"/>
              <w:rPr>
                <w:lang w:val="en-GB"/>
              </w:rPr>
            </w:pPr>
            <w:r w:rsidRPr="00CE653A">
              <w:rPr>
                <w:b w:val="0"/>
                <w:lang w:val="en-GB"/>
              </w:rPr>
              <w:t xml:space="preserve">Zonal Rapporteur Member State: </w:t>
            </w:r>
            <w:r w:rsidR="00CE653A">
              <w:rPr>
                <w:b w:val="0"/>
                <w:lang w:val="en-GB"/>
              </w:rPr>
              <w:t>Poland</w:t>
            </w:r>
          </w:p>
        </w:tc>
      </w:tr>
      <w:tr w:rsidR="008D2FEC" w:rsidRPr="002D6140" w14:paraId="47E9A999" w14:textId="77777777" w:rsidTr="008D2FEC">
        <w:trPr>
          <w:trHeight w:hRule="exact" w:val="2268"/>
        </w:trPr>
        <w:tc>
          <w:tcPr>
            <w:tcW w:w="9513" w:type="dxa"/>
            <w:vAlign w:val="center"/>
          </w:tcPr>
          <w:p w14:paraId="5FB0C088" w14:textId="77777777" w:rsidR="008D2FEC" w:rsidRPr="00CE653A" w:rsidRDefault="00241A9C" w:rsidP="002442E5">
            <w:pPr>
              <w:pStyle w:val="RepTitle"/>
              <w:rPr>
                <w:b w:val="0"/>
                <w:lang w:val="en-GB"/>
              </w:rPr>
            </w:pPr>
            <w:r w:rsidRPr="00CE653A">
              <w:rPr>
                <w:b w:val="0"/>
                <w:lang w:val="en-GB"/>
              </w:rPr>
              <w:t>NATIONAL ASSESSMENT</w:t>
            </w:r>
            <w:r w:rsidR="00CE653A" w:rsidRPr="00CE653A">
              <w:rPr>
                <w:b w:val="0"/>
                <w:lang w:val="en-GB"/>
              </w:rPr>
              <w:t xml:space="preserve"> / Poland</w:t>
            </w:r>
          </w:p>
          <w:p w14:paraId="1AD71267" w14:textId="77777777" w:rsidR="008D2FEC" w:rsidRPr="002D6140" w:rsidRDefault="008D2FEC" w:rsidP="00CE653A">
            <w:pPr>
              <w:pStyle w:val="RepTitle"/>
              <w:rPr>
                <w:lang w:val="en-GB"/>
              </w:rPr>
            </w:pPr>
            <w:r w:rsidRPr="00CE653A">
              <w:rPr>
                <w:b w:val="0"/>
                <w:lang w:val="en-GB"/>
              </w:rPr>
              <w:t>(authori</w:t>
            </w:r>
            <w:r w:rsidR="00A96AED" w:rsidRPr="00CE653A">
              <w:rPr>
                <w:b w:val="0"/>
                <w:lang w:val="en-GB"/>
              </w:rPr>
              <w:t>z</w:t>
            </w:r>
            <w:r w:rsidR="00CE653A" w:rsidRPr="00CE653A">
              <w:rPr>
                <w:b w:val="0"/>
                <w:lang w:val="en-GB"/>
              </w:rPr>
              <w:t>ation)</w:t>
            </w:r>
          </w:p>
        </w:tc>
      </w:tr>
      <w:tr w:rsidR="008D2FEC" w:rsidRPr="002D6140" w14:paraId="3589D3AF" w14:textId="77777777" w:rsidTr="001D1D76">
        <w:trPr>
          <w:trHeight w:hRule="exact" w:val="2849"/>
        </w:trPr>
        <w:tc>
          <w:tcPr>
            <w:tcW w:w="9513" w:type="dxa"/>
            <w:vAlign w:val="center"/>
          </w:tcPr>
          <w:p w14:paraId="6A1C248D" w14:textId="6A467325" w:rsidR="008D2FEC" w:rsidRPr="00CE653A" w:rsidRDefault="008D2FEC" w:rsidP="002442E5">
            <w:pPr>
              <w:pStyle w:val="RepTitle"/>
              <w:rPr>
                <w:b w:val="0"/>
                <w:lang w:val="en-GB"/>
              </w:rPr>
            </w:pPr>
            <w:r w:rsidRPr="00CE653A">
              <w:rPr>
                <w:b w:val="0"/>
                <w:lang w:val="en-GB"/>
              </w:rPr>
              <w:t xml:space="preserve">Applicant: </w:t>
            </w:r>
            <w:r w:rsidR="00833D11">
              <w:rPr>
                <w:b w:val="0"/>
                <w:lang w:val="en-GB"/>
              </w:rPr>
              <w:t>XXXX</w:t>
            </w:r>
          </w:p>
          <w:p w14:paraId="54B32A7C" w14:textId="77777777" w:rsidR="008D2FEC" w:rsidRDefault="008D2FEC" w:rsidP="002442E5">
            <w:pPr>
              <w:pStyle w:val="RepTitle"/>
              <w:rPr>
                <w:b w:val="0"/>
                <w:lang w:val="en-GB"/>
              </w:rPr>
            </w:pPr>
            <w:r w:rsidRPr="00CE653A">
              <w:rPr>
                <w:b w:val="0"/>
                <w:lang w:val="en-GB"/>
              </w:rPr>
              <w:t xml:space="preserve">Submission date: </w:t>
            </w:r>
            <w:r w:rsidR="008E4FD9">
              <w:rPr>
                <w:b w:val="0"/>
                <w:lang w:val="en-GB"/>
              </w:rPr>
              <w:t>07/07</w:t>
            </w:r>
            <w:r w:rsidRPr="00350468">
              <w:rPr>
                <w:b w:val="0"/>
                <w:lang w:val="en-GB"/>
              </w:rPr>
              <w:t>/</w:t>
            </w:r>
            <w:r w:rsidR="00CE653A" w:rsidRPr="00CE653A">
              <w:rPr>
                <w:b w:val="0"/>
                <w:lang w:val="en-GB"/>
              </w:rPr>
              <w:t>2023</w:t>
            </w:r>
            <w:r w:rsidR="003A476E">
              <w:rPr>
                <w:b w:val="0"/>
                <w:lang w:val="en-GB"/>
              </w:rPr>
              <w:t xml:space="preserve"> / 24/05/2024*</w:t>
            </w:r>
          </w:p>
          <w:p w14:paraId="7871BB26" w14:textId="77777777" w:rsidR="003A476E" w:rsidRDefault="003A476E" w:rsidP="002442E5">
            <w:pPr>
              <w:pStyle w:val="RepTitle"/>
              <w:rPr>
                <w:b w:val="0"/>
                <w:lang w:val="en-GB"/>
              </w:rPr>
            </w:pPr>
            <w:r>
              <w:rPr>
                <w:b w:val="0"/>
                <w:lang w:val="en-GB"/>
              </w:rPr>
              <w:t>*additions</w:t>
            </w:r>
          </w:p>
          <w:p w14:paraId="3E25946B" w14:textId="191658BC" w:rsidR="001D1D76" w:rsidRPr="001D1D76" w:rsidRDefault="001D1D76" w:rsidP="002442E5">
            <w:pPr>
              <w:pStyle w:val="RepTitle"/>
              <w:rPr>
                <w:b w:val="0"/>
                <w:lang w:val="en-GB"/>
              </w:rPr>
            </w:pPr>
            <w:r>
              <w:rPr>
                <w:b w:val="0"/>
                <w:lang w:val="en-GB"/>
              </w:rPr>
              <w:t xml:space="preserve">Evaluation date: </w:t>
            </w:r>
            <w:r w:rsidR="00861199" w:rsidRPr="00B77C52">
              <w:rPr>
                <w:b w:val="0"/>
                <w:bCs/>
              </w:rPr>
              <w:t>12/2023 / 07/2024</w:t>
            </w:r>
          </w:p>
          <w:p w14:paraId="42BBB133" w14:textId="77777777" w:rsidR="008D2FEC" w:rsidRPr="002D6140" w:rsidRDefault="00417F24" w:rsidP="002442E5">
            <w:pPr>
              <w:pStyle w:val="RepTitle"/>
              <w:rPr>
                <w:lang w:val="en-GB"/>
              </w:rPr>
            </w:pPr>
            <w:r w:rsidRPr="001D1D76">
              <w:rPr>
                <w:b w:val="0"/>
                <w:lang w:val="en-GB"/>
              </w:rPr>
              <w:t xml:space="preserve">MS </w:t>
            </w:r>
            <w:r w:rsidR="008D2FEC" w:rsidRPr="001D1D76">
              <w:rPr>
                <w:b w:val="0"/>
                <w:lang w:val="en-GB"/>
              </w:rPr>
              <w:t xml:space="preserve">Finalisation date: </w:t>
            </w:r>
            <w:r w:rsidR="00240E2E">
              <w:rPr>
                <w:b w:val="0"/>
                <w:lang w:val="en-GB"/>
              </w:rPr>
              <w:t>03/2024</w:t>
            </w:r>
          </w:p>
        </w:tc>
      </w:tr>
    </w:tbl>
    <w:p w14:paraId="038AB878" w14:textId="77777777" w:rsidR="002442E5" w:rsidRPr="002D6140" w:rsidRDefault="002442E5" w:rsidP="002442E5">
      <w:pPr>
        <w:pStyle w:val="RepTitle"/>
        <w:rPr>
          <w:lang w:val="en-GB"/>
        </w:rPr>
        <w:sectPr w:rsidR="002442E5" w:rsidRPr="002D6140" w:rsidSect="00156E22">
          <w:headerReference w:type="default" r:id="rId7"/>
          <w:footerReference w:type="even" r:id="rId8"/>
          <w:pgSz w:w="11906" w:h="16838" w:code="9"/>
          <w:pgMar w:top="1418" w:right="1134" w:bottom="1134" w:left="1418" w:header="709" w:footer="142" w:gutter="0"/>
          <w:pgNumType w:chapSep="period"/>
          <w:cols w:space="708"/>
          <w:titlePg/>
          <w:docGrid w:linePitch="360"/>
        </w:sectPr>
      </w:pPr>
    </w:p>
    <w:p w14:paraId="7BD3898A" w14:textId="77777777" w:rsidR="007C0DDE" w:rsidRDefault="007C0DDE" w:rsidP="002442E5">
      <w:pPr>
        <w:pStyle w:val="RepTitle"/>
        <w:rPr>
          <w:lang w:val="en-GB"/>
        </w:rPr>
      </w:pPr>
    </w:p>
    <w:p w14:paraId="7D506AF1" w14:textId="77777777" w:rsidR="00E83884" w:rsidRPr="007C0DDE" w:rsidRDefault="008D2FEC" w:rsidP="002442E5">
      <w:pPr>
        <w:pStyle w:val="RepTitle"/>
        <w:rPr>
          <w:b w:val="0"/>
          <w:bCs/>
          <w:lang w:val="en-GB"/>
        </w:rPr>
      </w:pPr>
      <w:r w:rsidRPr="007C0DDE">
        <w:rPr>
          <w:b w:val="0"/>
          <w:bCs/>
          <w:lang w:val="en-GB"/>
        </w:rPr>
        <w:t>V</w:t>
      </w:r>
      <w:r w:rsidR="00E83884" w:rsidRPr="007C0DDE">
        <w:rPr>
          <w:b w:val="0"/>
          <w:bCs/>
          <w:lang w:val="en-GB"/>
        </w:rPr>
        <w:t xml:space="preserve">ersion </w:t>
      </w:r>
      <w:r w:rsidR="006701D3" w:rsidRPr="007C0DDE">
        <w:rPr>
          <w:b w:val="0"/>
          <w:bCs/>
          <w:lang w:val="en-GB"/>
        </w:rPr>
        <w:t>h</w:t>
      </w:r>
      <w:r w:rsidR="00E83884" w:rsidRPr="007C0DDE">
        <w:rPr>
          <w:b w:val="0"/>
          <w:bCs/>
          <w:lang w:val="en-GB"/>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2D6140" w14:paraId="37A2DF55" w14:textId="77777777" w:rsidTr="005C15D1">
        <w:tc>
          <w:tcPr>
            <w:tcW w:w="796" w:type="pct"/>
          </w:tcPr>
          <w:p w14:paraId="11238A7A" w14:textId="77777777" w:rsidR="00E83884" w:rsidRPr="002D6140" w:rsidRDefault="00E83884" w:rsidP="006B4A16">
            <w:pPr>
              <w:pStyle w:val="RepTableHeader"/>
              <w:jc w:val="center"/>
              <w:rPr>
                <w:lang w:val="en-GB"/>
              </w:rPr>
            </w:pPr>
            <w:r w:rsidRPr="002D6140">
              <w:rPr>
                <w:lang w:val="en-GB"/>
              </w:rPr>
              <w:t>When</w:t>
            </w:r>
          </w:p>
        </w:tc>
        <w:tc>
          <w:tcPr>
            <w:tcW w:w="4204" w:type="pct"/>
          </w:tcPr>
          <w:p w14:paraId="1B842597" w14:textId="77777777" w:rsidR="00E83884" w:rsidRPr="002D6140" w:rsidRDefault="00E83884" w:rsidP="006B4A16">
            <w:pPr>
              <w:pStyle w:val="RepTableHeader"/>
              <w:jc w:val="center"/>
              <w:rPr>
                <w:lang w:val="en-GB"/>
              </w:rPr>
            </w:pPr>
            <w:r w:rsidRPr="002D6140">
              <w:rPr>
                <w:lang w:val="en-GB"/>
              </w:rPr>
              <w:t>What</w:t>
            </w:r>
          </w:p>
        </w:tc>
      </w:tr>
      <w:tr w:rsidR="00DF1AD5" w:rsidRPr="002D6140" w14:paraId="3005349F" w14:textId="77777777" w:rsidTr="00163676">
        <w:tc>
          <w:tcPr>
            <w:tcW w:w="796" w:type="pct"/>
            <w:shd w:val="clear" w:color="auto" w:fill="D9D9D9"/>
          </w:tcPr>
          <w:p w14:paraId="7E5E92AC" w14:textId="77777777" w:rsidR="00DF1AD5" w:rsidRPr="002D6140" w:rsidRDefault="00DF1AD5" w:rsidP="00DF1AD5">
            <w:pPr>
              <w:pStyle w:val="RepTable"/>
              <w:rPr>
                <w:noProof w:val="0"/>
                <w:lang w:val="en-GB"/>
              </w:rPr>
            </w:pPr>
            <w:r>
              <w:rPr>
                <w:noProof w:val="0"/>
              </w:rPr>
              <w:t>December 2023</w:t>
            </w:r>
          </w:p>
        </w:tc>
        <w:tc>
          <w:tcPr>
            <w:tcW w:w="4204" w:type="pct"/>
            <w:shd w:val="clear" w:color="auto" w:fill="D9D9D9"/>
          </w:tcPr>
          <w:p w14:paraId="0D2DC5AD" w14:textId="77777777" w:rsidR="00DF1AD5" w:rsidRPr="002D6140" w:rsidRDefault="00DF1AD5" w:rsidP="00DF1AD5">
            <w:pPr>
              <w:pStyle w:val="RepTable"/>
              <w:rPr>
                <w:noProof w:val="0"/>
                <w:lang w:val="en-GB"/>
              </w:rPr>
            </w:pPr>
            <w:r>
              <w:rPr>
                <w:noProof w:val="0"/>
              </w:rPr>
              <w:t xml:space="preserve">Version evaluated by </w:t>
            </w:r>
            <w:proofErr w:type="spellStart"/>
            <w:r>
              <w:rPr>
                <w:noProof w:val="0"/>
              </w:rPr>
              <w:t>zRMS</w:t>
            </w:r>
            <w:proofErr w:type="spellEnd"/>
            <w:r>
              <w:rPr>
                <w:noProof w:val="0"/>
              </w:rPr>
              <w:t xml:space="preserve"> PL based on first draft and supplemented data provided in </w:t>
            </w:r>
            <w:r w:rsidRPr="008E4FD9">
              <w:rPr>
                <w:b/>
                <w:bCs/>
                <w:noProof w:val="0"/>
              </w:rPr>
              <w:t>November</w:t>
            </w:r>
            <w:r>
              <w:rPr>
                <w:noProof w:val="0"/>
              </w:rPr>
              <w:t xml:space="preserve"> by the applicant </w:t>
            </w:r>
          </w:p>
        </w:tc>
      </w:tr>
      <w:tr w:rsidR="007C2A82" w:rsidRPr="002D6140" w14:paraId="7156D324" w14:textId="77777777" w:rsidTr="005C15D1">
        <w:tc>
          <w:tcPr>
            <w:tcW w:w="796" w:type="pct"/>
          </w:tcPr>
          <w:p w14:paraId="52C08922" w14:textId="77777777" w:rsidR="007C2A82" w:rsidRPr="007C2A82" w:rsidRDefault="007C2A82" w:rsidP="007C2A82">
            <w:pPr>
              <w:pStyle w:val="RepTable"/>
              <w:rPr>
                <w:noProof w:val="0"/>
                <w:highlight w:val="green"/>
                <w:lang w:val="en-GB"/>
              </w:rPr>
            </w:pPr>
            <w:r w:rsidRPr="007C2A82">
              <w:rPr>
                <w:noProof w:val="0"/>
                <w:highlight w:val="green"/>
              </w:rPr>
              <w:t>March 2024</w:t>
            </w:r>
          </w:p>
        </w:tc>
        <w:tc>
          <w:tcPr>
            <w:tcW w:w="4204" w:type="pct"/>
          </w:tcPr>
          <w:p w14:paraId="3F59C13B" w14:textId="77777777" w:rsidR="007C2A82" w:rsidRPr="007C2A82" w:rsidRDefault="007C2A82" w:rsidP="007C2A82">
            <w:pPr>
              <w:pStyle w:val="RepTable"/>
              <w:rPr>
                <w:noProof w:val="0"/>
                <w:highlight w:val="green"/>
                <w:lang w:val="en-GB"/>
              </w:rPr>
            </w:pPr>
            <w:r w:rsidRPr="007C2A82">
              <w:rPr>
                <w:highlight w:val="green"/>
              </w:rPr>
              <w:t>Finalised after applicant comments.</w:t>
            </w:r>
          </w:p>
        </w:tc>
      </w:tr>
      <w:tr w:rsidR="007C2A82" w:rsidRPr="002D6140" w14:paraId="001B3006" w14:textId="77777777" w:rsidTr="005C15D1">
        <w:tc>
          <w:tcPr>
            <w:tcW w:w="796" w:type="pct"/>
          </w:tcPr>
          <w:p w14:paraId="2AEEFCB2" w14:textId="51EA3DF2" w:rsidR="007C2A82" w:rsidRPr="00026D73" w:rsidRDefault="00026D73" w:rsidP="007C2A82">
            <w:pPr>
              <w:pStyle w:val="RepTable"/>
              <w:rPr>
                <w:noProof w:val="0"/>
                <w:highlight w:val="cyan"/>
                <w:lang w:val="en-GB"/>
              </w:rPr>
            </w:pPr>
            <w:r w:rsidRPr="00026D73">
              <w:rPr>
                <w:noProof w:val="0"/>
                <w:highlight w:val="cyan"/>
                <w:lang w:val="en-GB"/>
              </w:rPr>
              <w:t>July 2024</w:t>
            </w:r>
          </w:p>
        </w:tc>
        <w:tc>
          <w:tcPr>
            <w:tcW w:w="4204" w:type="pct"/>
          </w:tcPr>
          <w:p w14:paraId="2D6112CE" w14:textId="0AE63783" w:rsidR="007C2A82" w:rsidRPr="00026D73" w:rsidRDefault="00026D73" w:rsidP="007C2A82">
            <w:pPr>
              <w:pStyle w:val="RepTable"/>
              <w:rPr>
                <w:noProof w:val="0"/>
                <w:highlight w:val="cyan"/>
                <w:lang w:val="en-GB"/>
              </w:rPr>
            </w:pPr>
            <w:r w:rsidRPr="00026D73">
              <w:rPr>
                <w:noProof w:val="0"/>
                <w:highlight w:val="cyan"/>
                <w:lang w:val="en-GB"/>
              </w:rPr>
              <w:t>Evaluation of a two-year storage stability study in Poland</w:t>
            </w:r>
          </w:p>
        </w:tc>
      </w:tr>
      <w:tr w:rsidR="00861199" w:rsidRPr="002D6140" w14:paraId="52517936" w14:textId="77777777" w:rsidTr="005C15D1">
        <w:tc>
          <w:tcPr>
            <w:tcW w:w="796" w:type="pct"/>
          </w:tcPr>
          <w:p w14:paraId="2EB3C7CE" w14:textId="77777777" w:rsidR="00861199" w:rsidRPr="00026D73" w:rsidRDefault="00861199" w:rsidP="007C2A82">
            <w:pPr>
              <w:pStyle w:val="RepTable"/>
              <w:rPr>
                <w:noProof w:val="0"/>
                <w:highlight w:val="cyan"/>
                <w:lang w:val="en-GB"/>
              </w:rPr>
            </w:pPr>
          </w:p>
        </w:tc>
        <w:tc>
          <w:tcPr>
            <w:tcW w:w="4204" w:type="pct"/>
          </w:tcPr>
          <w:p w14:paraId="4204EEFF" w14:textId="77777777" w:rsidR="00861199" w:rsidRPr="00026D73" w:rsidRDefault="00861199" w:rsidP="007C2A82">
            <w:pPr>
              <w:pStyle w:val="RepTable"/>
              <w:rPr>
                <w:noProof w:val="0"/>
                <w:highlight w:val="cyan"/>
                <w:lang w:val="en-GB"/>
              </w:rPr>
            </w:pPr>
          </w:p>
        </w:tc>
      </w:tr>
    </w:tbl>
    <w:p w14:paraId="2E0DF8B9" w14:textId="77777777" w:rsidR="00E83884" w:rsidRPr="002D6140" w:rsidRDefault="00E83884" w:rsidP="002442E5">
      <w:pPr>
        <w:pStyle w:val="RepStandard"/>
        <w:rPr>
          <w:lang w:val="en-GB"/>
        </w:rPr>
      </w:pPr>
    </w:p>
    <w:p w14:paraId="690BA0EE" w14:textId="77777777" w:rsidR="002442E5" w:rsidRPr="002D6140" w:rsidRDefault="002442E5" w:rsidP="002442E5">
      <w:pPr>
        <w:pStyle w:val="RepSubtitle"/>
        <w:rPr>
          <w:lang w:val="en-GB"/>
        </w:rPr>
        <w:sectPr w:rsidR="002442E5" w:rsidRPr="002D6140" w:rsidSect="00156E22">
          <w:pgSz w:w="11906" w:h="16838" w:code="9"/>
          <w:pgMar w:top="1418" w:right="1134" w:bottom="1134" w:left="1418" w:header="709" w:footer="142" w:gutter="0"/>
          <w:pgNumType w:chapSep="period"/>
          <w:cols w:space="708"/>
          <w:docGrid w:linePitch="360"/>
        </w:sectPr>
      </w:pPr>
    </w:p>
    <w:p w14:paraId="7E29BCDF" w14:textId="77777777" w:rsidR="0075737D" w:rsidRPr="002D6140" w:rsidRDefault="007B138C" w:rsidP="002442E5">
      <w:pPr>
        <w:pStyle w:val="RepSubtitle"/>
        <w:rPr>
          <w:lang w:val="en-GB"/>
        </w:rPr>
      </w:pPr>
      <w:r w:rsidRPr="002D6140">
        <w:rPr>
          <w:lang w:val="en-GB"/>
        </w:rPr>
        <w:lastRenderedPageBreak/>
        <w:t>Table</w:t>
      </w:r>
      <w:r w:rsidR="0075737D" w:rsidRPr="002D6140">
        <w:rPr>
          <w:lang w:val="en-GB"/>
        </w:rPr>
        <w:t xml:space="preserve"> of </w:t>
      </w:r>
      <w:r w:rsidR="002442E5" w:rsidRPr="002D6140">
        <w:rPr>
          <w:lang w:val="en-GB"/>
        </w:rPr>
        <w:t>C</w:t>
      </w:r>
      <w:r w:rsidR="0075737D" w:rsidRPr="002D6140">
        <w:rPr>
          <w:lang w:val="en-GB"/>
        </w:rPr>
        <w:t>ontents</w:t>
      </w:r>
    </w:p>
    <w:p w14:paraId="0FDAAEE1" w14:textId="370B4F5F" w:rsidR="00E662E0" w:rsidRDefault="00C13AD5">
      <w:pPr>
        <w:pStyle w:val="Spistreci1"/>
        <w:rPr>
          <w:rFonts w:asciiTheme="minorHAnsi" w:eastAsiaTheme="minorEastAsia" w:hAnsiTheme="minorHAnsi" w:cstheme="minorBidi"/>
          <w:b w:val="0"/>
          <w:kern w:val="2"/>
          <w:sz w:val="22"/>
          <w:szCs w:val="22"/>
          <w:lang w:val="pl-PL" w:eastAsia="pl-PL"/>
          <w14:ligatures w14:val="standardContextual"/>
        </w:rPr>
      </w:pPr>
      <w:r>
        <w:rPr>
          <w:lang w:val="en-GB"/>
        </w:rPr>
        <w:fldChar w:fldCharType="begin"/>
      </w:r>
      <w:r>
        <w:rPr>
          <w:lang w:val="en-GB"/>
        </w:rPr>
        <w:instrText xml:space="preserve"> TOC \o "1-4" \h \z \t "Rep Appendix 3;3" </w:instrText>
      </w:r>
      <w:r>
        <w:rPr>
          <w:lang w:val="en-GB"/>
        </w:rPr>
        <w:fldChar w:fldCharType="separate"/>
      </w:r>
      <w:hyperlink w:anchor="_Toc176860213" w:history="1">
        <w:r w:rsidR="00E662E0" w:rsidRPr="009D3504">
          <w:rPr>
            <w:rStyle w:val="Hipercze"/>
            <w:lang w:val="en-GB"/>
          </w:rPr>
          <w:t>1</w:t>
        </w:r>
        <w:r w:rsidR="00E662E0">
          <w:rPr>
            <w:rFonts w:asciiTheme="minorHAnsi" w:eastAsiaTheme="minorEastAsia" w:hAnsiTheme="minorHAnsi" w:cstheme="minorBidi"/>
            <w:b w:val="0"/>
            <w:kern w:val="2"/>
            <w:sz w:val="22"/>
            <w:szCs w:val="22"/>
            <w:lang w:val="pl-PL" w:eastAsia="pl-PL"/>
            <w14:ligatures w14:val="standardContextual"/>
          </w:rPr>
          <w:tab/>
        </w:r>
        <w:r w:rsidR="00E662E0" w:rsidRPr="009D3504">
          <w:rPr>
            <w:rStyle w:val="Hipercze"/>
            <w:lang w:val="en-GB"/>
          </w:rPr>
          <w:t>Details of the application</w:t>
        </w:r>
        <w:r w:rsidR="00E662E0">
          <w:rPr>
            <w:webHidden/>
          </w:rPr>
          <w:tab/>
        </w:r>
        <w:r w:rsidR="00E662E0">
          <w:rPr>
            <w:webHidden/>
          </w:rPr>
          <w:fldChar w:fldCharType="begin"/>
        </w:r>
        <w:r w:rsidR="00E662E0">
          <w:rPr>
            <w:webHidden/>
          </w:rPr>
          <w:instrText xml:space="preserve"> PAGEREF _Toc176860213 \h </w:instrText>
        </w:r>
        <w:r w:rsidR="00E662E0">
          <w:rPr>
            <w:webHidden/>
          </w:rPr>
        </w:r>
        <w:r w:rsidR="00E662E0">
          <w:rPr>
            <w:webHidden/>
          </w:rPr>
          <w:fldChar w:fldCharType="separate"/>
        </w:r>
        <w:r w:rsidR="00E662E0">
          <w:rPr>
            <w:webHidden/>
          </w:rPr>
          <w:t>5</w:t>
        </w:r>
        <w:r w:rsidR="00E662E0">
          <w:rPr>
            <w:webHidden/>
          </w:rPr>
          <w:fldChar w:fldCharType="end"/>
        </w:r>
      </w:hyperlink>
    </w:p>
    <w:p w14:paraId="5373B5D2" w14:textId="428583FF"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14" w:history="1">
        <w:r w:rsidRPr="009D3504">
          <w:rPr>
            <w:rStyle w:val="Hipercze"/>
            <w:lang w:val="en-GB"/>
          </w:rPr>
          <w:t>1.1</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Application background</w:t>
        </w:r>
        <w:r>
          <w:rPr>
            <w:webHidden/>
          </w:rPr>
          <w:tab/>
        </w:r>
        <w:r>
          <w:rPr>
            <w:webHidden/>
          </w:rPr>
          <w:fldChar w:fldCharType="begin"/>
        </w:r>
        <w:r>
          <w:rPr>
            <w:webHidden/>
          </w:rPr>
          <w:instrText xml:space="preserve"> PAGEREF _Toc176860214 \h </w:instrText>
        </w:r>
        <w:r>
          <w:rPr>
            <w:webHidden/>
          </w:rPr>
        </w:r>
        <w:r>
          <w:rPr>
            <w:webHidden/>
          </w:rPr>
          <w:fldChar w:fldCharType="separate"/>
        </w:r>
        <w:r>
          <w:rPr>
            <w:webHidden/>
          </w:rPr>
          <w:t>5</w:t>
        </w:r>
        <w:r>
          <w:rPr>
            <w:webHidden/>
          </w:rPr>
          <w:fldChar w:fldCharType="end"/>
        </w:r>
      </w:hyperlink>
    </w:p>
    <w:p w14:paraId="19130917" w14:textId="645AE5D8"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15" w:history="1">
        <w:r w:rsidRPr="009D3504">
          <w:rPr>
            <w:rStyle w:val="Hipercze"/>
            <w:lang w:val="en-GB"/>
          </w:rPr>
          <w:t>1.2</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Letter of Access</w:t>
        </w:r>
        <w:r>
          <w:rPr>
            <w:webHidden/>
          </w:rPr>
          <w:tab/>
        </w:r>
        <w:r>
          <w:rPr>
            <w:webHidden/>
          </w:rPr>
          <w:fldChar w:fldCharType="begin"/>
        </w:r>
        <w:r>
          <w:rPr>
            <w:webHidden/>
          </w:rPr>
          <w:instrText xml:space="preserve"> PAGEREF _Toc176860215 \h </w:instrText>
        </w:r>
        <w:r>
          <w:rPr>
            <w:webHidden/>
          </w:rPr>
        </w:r>
        <w:r>
          <w:rPr>
            <w:webHidden/>
          </w:rPr>
          <w:fldChar w:fldCharType="separate"/>
        </w:r>
        <w:r>
          <w:rPr>
            <w:webHidden/>
          </w:rPr>
          <w:t>5</w:t>
        </w:r>
        <w:r>
          <w:rPr>
            <w:webHidden/>
          </w:rPr>
          <w:fldChar w:fldCharType="end"/>
        </w:r>
      </w:hyperlink>
    </w:p>
    <w:p w14:paraId="0A507BFE" w14:textId="6602EACB"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16" w:history="1">
        <w:r w:rsidRPr="009D3504">
          <w:rPr>
            <w:rStyle w:val="Hipercze"/>
            <w:lang w:val="en-GB"/>
          </w:rPr>
          <w:t>1.3</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Justification for submission of tests and studies</w:t>
        </w:r>
        <w:r>
          <w:rPr>
            <w:webHidden/>
          </w:rPr>
          <w:tab/>
        </w:r>
        <w:r>
          <w:rPr>
            <w:webHidden/>
          </w:rPr>
          <w:fldChar w:fldCharType="begin"/>
        </w:r>
        <w:r>
          <w:rPr>
            <w:webHidden/>
          </w:rPr>
          <w:instrText xml:space="preserve"> PAGEREF _Toc176860216 \h </w:instrText>
        </w:r>
        <w:r>
          <w:rPr>
            <w:webHidden/>
          </w:rPr>
        </w:r>
        <w:r>
          <w:rPr>
            <w:webHidden/>
          </w:rPr>
          <w:fldChar w:fldCharType="separate"/>
        </w:r>
        <w:r>
          <w:rPr>
            <w:webHidden/>
          </w:rPr>
          <w:t>5</w:t>
        </w:r>
        <w:r>
          <w:rPr>
            <w:webHidden/>
          </w:rPr>
          <w:fldChar w:fldCharType="end"/>
        </w:r>
      </w:hyperlink>
    </w:p>
    <w:p w14:paraId="4CB1816F" w14:textId="084A01DB"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17" w:history="1">
        <w:r w:rsidRPr="009D3504">
          <w:rPr>
            <w:rStyle w:val="Hipercze"/>
            <w:lang w:val="en-GB"/>
          </w:rPr>
          <w:t>1.4</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Data protection claims</w:t>
        </w:r>
        <w:r>
          <w:rPr>
            <w:webHidden/>
          </w:rPr>
          <w:tab/>
        </w:r>
        <w:r>
          <w:rPr>
            <w:webHidden/>
          </w:rPr>
          <w:fldChar w:fldCharType="begin"/>
        </w:r>
        <w:r>
          <w:rPr>
            <w:webHidden/>
          </w:rPr>
          <w:instrText xml:space="preserve"> PAGEREF _Toc176860217 \h </w:instrText>
        </w:r>
        <w:r>
          <w:rPr>
            <w:webHidden/>
          </w:rPr>
        </w:r>
        <w:r>
          <w:rPr>
            <w:webHidden/>
          </w:rPr>
          <w:fldChar w:fldCharType="separate"/>
        </w:r>
        <w:r>
          <w:rPr>
            <w:webHidden/>
          </w:rPr>
          <w:t>6</w:t>
        </w:r>
        <w:r>
          <w:rPr>
            <w:webHidden/>
          </w:rPr>
          <w:fldChar w:fldCharType="end"/>
        </w:r>
      </w:hyperlink>
    </w:p>
    <w:p w14:paraId="50BF6813" w14:textId="386AF8D7" w:rsidR="00E662E0" w:rsidRDefault="00E662E0">
      <w:pPr>
        <w:pStyle w:val="Spistreci1"/>
        <w:rPr>
          <w:rFonts w:asciiTheme="minorHAnsi" w:eastAsiaTheme="minorEastAsia" w:hAnsiTheme="minorHAnsi" w:cstheme="minorBidi"/>
          <w:b w:val="0"/>
          <w:kern w:val="2"/>
          <w:sz w:val="22"/>
          <w:szCs w:val="22"/>
          <w:lang w:val="pl-PL" w:eastAsia="pl-PL"/>
          <w14:ligatures w14:val="standardContextual"/>
        </w:rPr>
      </w:pPr>
      <w:hyperlink w:anchor="_Toc176860218" w:history="1">
        <w:r w:rsidRPr="009D3504">
          <w:rPr>
            <w:rStyle w:val="Hipercze"/>
            <w:lang w:val="en-GB"/>
          </w:rPr>
          <w:t>2</w:t>
        </w:r>
        <w:r>
          <w:rPr>
            <w:rFonts w:asciiTheme="minorHAnsi" w:eastAsiaTheme="minorEastAsia" w:hAnsiTheme="minorHAnsi" w:cstheme="minorBidi"/>
            <w:b w:val="0"/>
            <w:kern w:val="2"/>
            <w:sz w:val="22"/>
            <w:szCs w:val="22"/>
            <w:lang w:val="pl-PL" w:eastAsia="pl-PL"/>
            <w14:ligatures w14:val="standardContextual"/>
          </w:rPr>
          <w:tab/>
        </w:r>
        <w:r w:rsidRPr="009D3504">
          <w:rPr>
            <w:rStyle w:val="Hipercze"/>
            <w:lang w:val="en-GB"/>
          </w:rPr>
          <w:t>Details of the authorization decision</w:t>
        </w:r>
        <w:r>
          <w:rPr>
            <w:webHidden/>
          </w:rPr>
          <w:tab/>
        </w:r>
        <w:r>
          <w:rPr>
            <w:webHidden/>
          </w:rPr>
          <w:fldChar w:fldCharType="begin"/>
        </w:r>
        <w:r>
          <w:rPr>
            <w:webHidden/>
          </w:rPr>
          <w:instrText xml:space="preserve"> PAGEREF _Toc176860218 \h </w:instrText>
        </w:r>
        <w:r>
          <w:rPr>
            <w:webHidden/>
          </w:rPr>
        </w:r>
        <w:r>
          <w:rPr>
            <w:webHidden/>
          </w:rPr>
          <w:fldChar w:fldCharType="separate"/>
        </w:r>
        <w:r>
          <w:rPr>
            <w:webHidden/>
          </w:rPr>
          <w:t>6</w:t>
        </w:r>
        <w:r>
          <w:rPr>
            <w:webHidden/>
          </w:rPr>
          <w:fldChar w:fldCharType="end"/>
        </w:r>
      </w:hyperlink>
    </w:p>
    <w:p w14:paraId="5A087831" w14:textId="4D03FE4B"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19" w:history="1">
        <w:r w:rsidRPr="009D3504">
          <w:rPr>
            <w:rStyle w:val="Hipercze"/>
            <w:lang w:val="en-GB"/>
          </w:rPr>
          <w:t>2.1</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Product identity</w:t>
        </w:r>
        <w:r>
          <w:rPr>
            <w:webHidden/>
          </w:rPr>
          <w:tab/>
        </w:r>
        <w:r>
          <w:rPr>
            <w:webHidden/>
          </w:rPr>
          <w:fldChar w:fldCharType="begin"/>
        </w:r>
        <w:r>
          <w:rPr>
            <w:webHidden/>
          </w:rPr>
          <w:instrText xml:space="preserve"> PAGEREF _Toc176860219 \h </w:instrText>
        </w:r>
        <w:r>
          <w:rPr>
            <w:webHidden/>
          </w:rPr>
        </w:r>
        <w:r>
          <w:rPr>
            <w:webHidden/>
          </w:rPr>
          <w:fldChar w:fldCharType="separate"/>
        </w:r>
        <w:r>
          <w:rPr>
            <w:webHidden/>
          </w:rPr>
          <w:t>6</w:t>
        </w:r>
        <w:r>
          <w:rPr>
            <w:webHidden/>
          </w:rPr>
          <w:fldChar w:fldCharType="end"/>
        </w:r>
      </w:hyperlink>
    </w:p>
    <w:p w14:paraId="11F7E118" w14:textId="704FA004"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20" w:history="1">
        <w:r w:rsidRPr="009D3504">
          <w:rPr>
            <w:rStyle w:val="Hipercze"/>
            <w:lang w:val="en-GB"/>
          </w:rPr>
          <w:t>2.2</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Conclusion</w:t>
        </w:r>
        <w:r>
          <w:rPr>
            <w:webHidden/>
          </w:rPr>
          <w:tab/>
        </w:r>
        <w:r>
          <w:rPr>
            <w:webHidden/>
          </w:rPr>
          <w:fldChar w:fldCharType="begin"/>
        </w:r>
        <w:r>
          <w:rPr>
            <w:webHidden/>
          </w:rPr>
          <w:instrText xml:space="preserve"> PAGEREF _Toc176860220 \h </w:instrText>
        </w:r>
        <w:r>
          <w:rPr>
            <w:webHidden/>
          </w:rPr>
        </w:r>
        <w:r>
          <w:rPr>
            <w:webHidden/>
          </w:rPr>
          <w:fldChar w:fldCharType="separate"/>
        </w:r>
        <w:r>
          <w:rPr>
            <w:webHidden/>
          </w:rPr>
          <w:t>7</w:t>
        </w:r>
        <w:r>
          <w:rPr>
            <w:webHidden/>
          </w:rPr>
          <w:fldChar w:fldCharType="end"/>
        </w:r>
      </w:hyperlink>
    </w:p>
    <w:p w14:paraId="6D8321C5" w14:textId="1C4B08DC"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21" w:history="1">
        <w:r w:rsidRPr="009D3504">
          <w:rPr>
            <w:rStyle w:val="Hipercze"/>
            <w:lang w:val="en-GB"/>
          </w:rPr>
          <w:t>2.3</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Substances of concern for national monitoring</w:t>
        </w:r>
        <w:r>
          <w:rPr>
            <w:webHidden/>
          </w:rPr>
          <w:tab/>
        </w:r>
        <w:r>
          <w:rPr>
            <w:webHidden/>
          </w:rPr>
          <w:fldChar w:fldCharType="begin"/>
        </w:r>
        <w:r>
          <w:rPr>
            <w:webHidden/>
          </w:rPr>
          <w:instrText xml:space="preserve"> PAGEREF _Toc176860221 \h </w:instrText>
        </w:r>
        <w:r>
          <w:rPr>
            <w:webHidden/>
          </w:rPr>
        </w:r>
        <w:r>
          <w:rPr>
            <w:webHidden/>
          </w:rPr>
          <w:fldChar w:fldCharType="separate"/>
        </w:r>
        <w:r>
          <w:rPr>
            <w:webHidden/>
          </w:rPr>
          <w:t>7</w:t>
        </w:r>
        <w:r>
          <w:rPr>
            <w:webHidden/>
          </w:rPr>
          <w:fldChar w:fldCharType="end"/>
        </w:r>
      </w:hyperlink>
    </w:p>
    <w:p w14:paraId="5AB36A6A" w14:textId="3DC1E508"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22" w:history="1">
        <w:r w:rsidRPr="009D3504">
          <w:rPr>
            <w:rStyle w:val="Hipercze"/>
            <w:lang w:val="en-GB"/>
          </w:rPr>
          <w:t>2.4</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Classification and labelling</w:t>
        </w:r>
        <w:r>
          <w:rPr>
            <w:webHidden/>
          </w:rPr>
          <w:tab/>
        </w:r>
        <w:r>
          <w:rPr>
            <w:webHidden/>
          </w:rPr>
          <w:fldChar w:fldCharType="begin"/>
        </w:r>
        <w:r>
          <w:rPr>
            <w:webHidden/>
          </w:rPr>
          <w:instrText xml:space="preserve"> PAGEREF _Toc176860222 \h </w:instrText>
        </w:r>
        <w:r>
          <w:rPr>
            <w:webHidden/>
          </w:rPr>
        </w:r>
        <w:r>
          <w:rPr>
            <w:webHidden/>
          </w:rPr>
          <w:fldChar w:fldCharType="separate"/>
        </w:r>
        <w:r>
          <w:rPr>
            <w:webHidden/>
          </w:rPr>
          <w:t>7</w:t>
        </w:r>
        <w:r>
          <w:rPr>
            <w:webHidden/>
          </w:rPr>
          <w:fldChar w:fldCharType="end"/>
        </w:r>
      </w:hyperlink>
    </w:p>
    <w:p w14:paraId="30065B6C" w14:textId="52BDE91A"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23" w:history="1">
        <w:r w:rsidRPr="009D3504">
          <w:rPr>
            <w:rStyle w:val="Hipercze"/>
          </w:rPr>
          <w:t>2.4.1</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Classification and labelling under Regulation (EC) No 1272/2008</w:t>
        </w:r>
        <w:r>
          <w:rPr>
            <w:webHidden/>
          </w:rPr>
          <w:tab/>
        </w:r>
        <w:r>
          <w:rPr>
            <w:webHidden/>
          </w:rPr>
          <w:fldChar w:fldCharType="begin"/>
        </w:r>
        <w:r>
          <w:rPr>
            <w:webHidden/>
          </w:rPr>
          <w:instrText xml:space="preserve"> PAGEREF _Toc176860223 \h </w:instrText>
        </w:r>
        <w:r>
          <w:rPr>
            <w:webHidden/>
          </w:rPr>
        </w:r>
        <w:r>
          <w:rPr>
            <w:webHidden/>
          </w:rPr>
          <w:fldChar w:fldCharType="separate"/>
        </w:r>
        <w:r>
          <w:rPr>
            <w:webHidden/>
          </w:rPr>
          <w:t>7</w:t>
        </w:r>
        <w:r>
          <w:rPr>
            <w:webHidden/>
          </w:rPr>
          <w:fldChar w:fldCharType="end"/>
        </w:r>
      </w:hyperlink>
    </w:p>
    <w:p w14:paraId="7EEDFBD2" w14:textId="6A69A9C6"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24" w:history="1">
        <w:r w:rsidRPr="009D3504">
          <w:rPr>
            <w:rStyle w:val="Hipercze"/>
          </w:rPr>
          <w:t>2.4.2</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Standard phrases under Regulation (EU) No 547/2011</w:t>
        </w:r>
        <w:r>
          <w:rPr>
            <w:webHidden/>
          </w:rPr>
          <w:tab/>
        </w:r>
        <w:r>
          <w:rPr>
            <w:webHidden/>
          </w:rPr>
          <w:fldChar w:fldCharType="begin"/>
        </w:r>
        <w:r>
          <w:rPr>
            <w:webHidden/>
          </w:rPr>
          <w:instrText xml:space="preserve"> PAGEREF _Toc176860224 \h </w:instrText>
        </w:r>
        <w:r>
          <w:rPr>
            <w:webHidden/>
          </w:rPr>
        </w:r>
        <w:r>
          <w:rPr>
            <w:webHidden/>
          </w:rPr>
          <w:fldChar w:fldCharType="separate"/>
        </w:r>
        <w:r>
          <w:rPr>
            <w:webHidden/>
          </w:rPr>
          <w:t>8</w:t>
        </w:r>
        <w:r>
          <w:rPr>
            <w:webHidden/>
          </w:rPr>
          <w:fldChar w:fldCharType="end"/>
        </w:r>
      </w:hyperlink>
    </w:p>
    <w:p w14:paraId="0AE2B355" w14:textId="53F5D9A4"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25" w:history="1">
        <w:r w:rsidRPr="009D3504">
          <w:rPr>
            <w:rStyle w:val="Hipercze"/>
          </w:rPr>
          <w:t>2.4.3</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Other phrases (according to Article 65 (3) of the Regulation (EU) No 1107/2009)</w:t>
        </w:r>
        <w:r>
          <w:rPr>
            <w:webHidden/>
          </w:rPr>
          <w:tab/>
        </w:r>
        <w:r>
          <w:rPr>
            <w:webHidden/>
          </w:rPr>
          <w:fldChar w:fldCharType="begin"/>
        </w:r>
        <w:r>
          <w:rPr>
            <w:webHidden/>
          </w:rPr>
          <w:instrText xml:space="preserve"> PAGEREF _Toc176860225 \h </w:instrText>
        </w:r>
        <w:r>
          <w:rPr>
            <w:webHidden/>
          </w:rPr>
        </w:r>
        <w:r>
          <w:rPr>
            <w:webHidden/>
          </w:rPr>
          <w:fldChar w:fldCharType="separate"/>
        </w:r>
        <w:r>
          <w:rPr>
            <w:webHidden/>
          </w:rPr>
          <w:t>8</w:t>
        </w:r>
        <w:r>
          <w:rPr>
            <w:webHidden/>
          </w:rPr>
          <w:fldChar w:fldCharType="end"/>
        </w:r>
      </w:hyperlink>
    </w:p>
    <w:p w14:paraId="36068A16" w14:textId="4CADC916"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26" w:history="1">
        <w:r w:rsidRPr="009D3504">
          <w:rPr>
            <w:rStyle w:val="Hipercze"/>
            <w:lang w:val="en-GB"/>
          </w:rPr>
          <w:t>2.5</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Risk management</w:t>
        </w:r>
        <w:r>
          <w:rPr>
            <w:webHidden/>
          </w:rPr>
          <w:tab/>
        </w:r>
        <w:r>
          <w:rPr>
            <w:webHidden/>
          </w:rPr>
          <w:fldChar w:fldCharType="begin"/>
        </w:r>
        <w:r>
          <w:rPr>
            <w:webHidden/>
          </w:rPr>
          <w:instrText xml:space="preserve"> PAGEREF _Toc176860226 \h </w:instrText>
        </w:r>
        <w:r>
          <w:rPr>
            <w:webHidden/>
          </w:rPr>
        </w:r>
        <w:r>
          <w:rPr>
            <w:webHidden/>
          </w:rPr>
          <w:fldChar w:fldCharType="separate"/>
        </w:r>
        <w:r>
          <w:rPr>
            <w:webHidden/>
          </w:rPr>
          <w:t>8</w:t>
        </w:r>
        <w:r>
          <w:rPr>
            <w:webHidden/>
          </w:rPr>
          <w:fldChar w:fldCharType="end"/>
        </w:r>
      </w:hyperlink>
    </w:p>
    <w:p w14:paraId="33EC4F66" w14:textId="0D3F6E00"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27" w:history="1">
        <w:r w:rsidRPr="009D3504">
          <w:rPr>
            <w:rStyle w:val="Hipercze"/>
          </w:rPr>
          <w:t>2.5.1</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Restrictions linked to the PPP</w:t>
        </w:r>
        <w:r>
          <w:rPr>
            <w:webHidden/>
          </w:rPr>
          <w:tab/>
        </w:r>
        <w:r>
          <w:rPr>
            <w:webHidden/>
          </w:rPr>
          <w:fldChar w:fldCharType="begin"/>
        </w:r>
        <w:r>
          <w:rPr>
            <w:webHidden/>
          </w:rPr>
          <w:instrText xml:space="preserve"> PAGEREF _Toc176860227 \h </w:instrText>
        </w:r>
        <w:r>
          <w:rPr>
            <w:webHidden/>
          </w:rPr>
        </w:r>
        <w:r>
          <w:rPr>
            <w:webHidden/>
          </w:rPr>
          <w:fldChar w:fldCharType="separate"/>
        </w:r>
        <w:r>
          <w:rPr>
            <w:webHidden/>
          </w:rPr>
          <w:t>8</w:t>
        </w:r>
        <w:r>
          <w:rPr>
            <w:webHidden/>
          </w:rPr>
          <w:fldChar w:fldCharType="end"/>
        </w:r>
      </w:hyperlink>
    </w:p>
    <w:p w14:paraId="0BAEDAFE" w14:textId="2BDA1D11"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28" w:history="1">
        <w:r w:rsidRPr="009D3504">
          <w:rPr>
            <w:rStyle w:val="Hipercze"/>
          </w:rPr>
          <w:t>2.5.2</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Specific restrictions linked to the intended uses</w:t>
        </w:r>
        <w:r>
          <w:rPr>
            <w:webHidden/>
          </w:rPr>
          <w:tab/>
        </w:r>
        <w:r>
          <w:rPr>
            <w:webHidden/>
          </w:rPr>
          <w:fldChar w:fldCharType="begin"/>
        </w:r>
        <w:r>
          <w:rPr>
            <w:webHidden/>
          </w:rPr>
          <w:instrText xml:space="preserve"> PAGEREF _Toc176860228 \h </w:instrText>
        </w:r>
        <w:r>
          <w:rPr>
            <w:webHidden/>
          </w:rPr>
        </w:r>
        <w:r>
          <w:rPr>
            <w:webHidden/>
          </w:rPr>
          <w:fldChar w:fldCharType="separate"/>
        </w:r>
        <w:r>
          <w:rPr>
            <w:webHidden/>
          </w:rPr>
          <w:t>8</w:t>
        </w:r>
        <w:r>
          <w:rPr>
            <w:webHidden/>
          </w:rPr>
          <w:fldChar w:fldCharType="end"/>
        </w:r>
      </w:hyperlink>
    </w:p>
    <w:p w14:paraId="4E13FB12" w14:textId="5B0EF8FF"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29" w:history="1">
        <w:r w:rsidRPr="009D3504">
          <w:rPr>
            <w:rStyle w:val="Hipercze"/>
            <w:lang w:val="en-GB"/>
          </w:rPr>
          <w:t>2.6</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Intended uses (only NATIONAL GAP)</w:t>
        </w:r>
        <w:r>
          <w:rPr>
            <w:webHidden/>
          </w:rPr>
          <w:tab/>
        </w:r>
        <w:r>
          <w:rPr>
            <w:webHidden/>
          </w:rPr>
          <w:fldChar w:fldCharType="begin"/>
        </w:r>
        <w:r>
          <w:rPr>
            <w:webHidden/>
          </w:rPr>
          <w:instrText xml:space="preserve"> PAGEREF _Toc176860229 \h </w:instrText>
        </w:r>
        <w:r>
          <w:rPr>
            <w:webHidden/>
          </w:rPr>
        </w:r>
        <w:r>
          <w:rPr>
            <w:webHidden/>
          </w:rPr>
          <w:fldChar w:fldCharType="separate"/>
        </w:r>
        <w:r>
          <w:rPr>
            <w:webHidden/>
          </w:rPr>
          <w:t>9</w:t>
        </w:r>
        <w:r>
          <w:rPr>
            <w:webHidden/>
          </w:rPr>
          <w:fldChar w:fldCharType="end"/>
        </w:r>
      </w:hyperlink>
    </w:p>
    <w:p w14:paraId="6F93AF3D" w14:textId="7FF41789" w:rsidR="00E662E0" w:rsidRDefault="00E662E0">
      <w:pPr>
        <w:pStyle w:val="Spistreci1"/>
        <w:rPr>
          <w:rFonts w:asciiTheme="minorHAnsi" w:eastAsiaTheme="minorEastAsia" w:hAnsiTheme="minorHAnsi" w:cstheme="minorBidi"/>
          <w:b w:val="0"/>
          <w:kern w:val="2"/>
          <w:sz w:val="22"/>
          <w:szCs w:val="22"/>
          <w:lang w:val="pl-PL" w:eastAsia="pl-PL"/>
          <w14:ligatures w14:val="standardContextual"/>
        </w:rPr>
      </w:pPr>
      <w:hyperlink w:anchor="_Toc176860230" w:history="1">
        <w:r w:rsidRPr="009D3504">
          <w:rPr>
            <w:rStyle w:val="Hipercze"/>
            <w:lang w:val="en-GB"/>
          </w:rPr>
          <w:t>3</w:t>
        </w:r>
        <w:r>
          <w:rPr>
            <w:rFonts w:asciiTheme="minorHAnsi" w:eastAsiaTheme="minorEastAsia" w:hAnsiTheme="minorHAnsi" w:cstheme="minorBidi"/>
            <w:b w:val="0"/>
            <w:kern w:val="2"/>
            <w:sz w:val="22"/>
            <w:szCs w:val="22"/>
            <w:lang w:val="pl-PL" w:eastAsia="pl-PL"/>
            <w14:ligatures w14:val="standardContextual"/>
          </w:rPr>
          <w:tab/>
        </w:r>
        <w:r w:rsidRPr="009D3504">
          <w:rPr>
            <w:rStyle w:val="Hipercze"/>
            <w:lang w:val="en-GB"/>
          </w:rPr>
          <w:t>Background of authorization decision and risk management</w:t>
        </w:r>
        <w:r>
          <w:rPr>
            <w:webHidden/>
          </w:rPr>
          <w:tab/>
        </w:r>
        <w:r>
          <w:rPr>
            <w:webHidden/>
          </w:rPr>
          <w:fldChar w:fldCharType="begin"/>
        </w:r>
        <w:r>
          <w:rPr>
            <w:webHidden/>
          </w:rPr>
          <w:instrText xml:space="preserve"> PAGEREF _Toc176860230 \h </w:instrText>
        </w:r>
        <w:r>
          <w:rPr>
            <w:webHidden/>
          </w:rPr>
        </w:r>
        <w:r>
          <w:rPr>
            <w:webHidden/>
          </w:rPr>
          <w:fldChar w:fldCharType="separate"/>
        </w:r>
        <w:r>
          <w:rPr>
            <w:webHidden/>
          </w:rPr>
          <w:t>12</w:t>
        </w:r>
        <w:r>
          <w:rPr>
            <w:webHidden/>
          </w:rPr>
          <w:fldChar w:fldCharType="end"/>
        </w:r>
      </w:hyperlink>
    </w:p>
    <w:p w14:paraId="0FB69EDD" w14:textId="5B6BEEB2"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31" w:history="1">
        <w:r w:rsidRPr="009D3504">
          <w:rPr>
            <w:rStyle w:val="Hipercze"/>
            <w:lang w:val="en-GB"/>
          </w:rPr>
          <w:t>3.1</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Physical and chemical properties (Part B, Section 2)</w:t>
        </w:r>
        <w:r>
          <w:rPr>
            <w:webHidden/>
          </w:rPr>
          <w:tab/>
        </w:r>
        <w:r>
          <w:rPr>
            <w:webHidden/>
          </w:rPr>
          <w:fldChar w:fldCharType="begin"/>
        </w:r>
        <w:r>
          <w:rPr>
            <w:webHidden/>
          </w:rPr>
          <w:instrText xml:space="preserve"> PAGEREF _Toc176860231 \h </w:instrText>
        </w:r>
        <w:r>
          <w:rPr>
            <w:webHidden/>
          </w:rPr>
        </w:r>
        <w:r>
          <w:rPr>
            <w:webHidden/>
          </w:rPr>
          <w:fldChar w:fldCharType="separate"/>
        </w:r>
        <w:r>
          <w:rPr>
            <w:webHidden/>
          </w:rPr>
          <w:t>12</w:t>
        </w:r>
        <w:r>
          <w:rPr>
            <w:webHidden/>
          </w:rPr>
          <w:fldChar w:fldCharType="end"/>
        </w:r>
      </w:hyperlink>
    </w:p>
    <w:p w14:paraId="6BF946BF" w14:textId="5E20FAC4"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32" w:history="1">
        <w:r w:rsidRPr="009D3504">
          <w:rPr>
            <w:rStyle w:val="Hipercze"/>
            <w:lang w:val="en-GB"/>
          </w:rPr>
          <w:t>3.2</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Efficacy (Part B, Section 3)</w:t>
        </w:r>
        <w:r>
          <w:rPr>
            <w:webHidden/>
          </w:rPr>
          <w:tab/>
        </w:r>
        <w:r>
          <w:rPr>
            <w:webHidden/>
          </w:rPr>
          <w:fldChar w:fldCharType="begin"/>
        </w:r>
        <w:r>
          <w:rPr>
            <w:webHidden/>
          </w:rPr>
          <w:instrText xml:space="preserve"> PAGEREF _Toc176860232 \h </w:instrText>
        </w:r>
        <w:r>
          <w:rPr>
            <w:webHidden/>
          </w:rPr>
        </w:r>
        <w:r>
          <w:rPr>
            <w:webHidden/>
          </w:rPr>
          <w:fldChar w:fldCharType="separate"/>
        </w:r>
        <w:r>
          <w:rPr>
            <w:webHidden/>
          </w:rPr>
          <w:t>12</w:t>
        </w:r>
        <w:r>
          <w:rPr>
            <w:webHidden/>
          </w:rPr>
          <w:fldChar w:fldCharType="end"/>
        </w:r>
      </w:hyperlink>
    </w:p>
    <w:p w14:paraId="551BEBA5" w14:textId="4B809072"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33" w:history="1">
        <w:r w:rsidRPr="009D3504">
          <w:rPr>
            <w:rStyle w:val="Hipercze"/>
            <w:lang w:val="en-GB"/>
          </w:rPr>
          <w:t>3.3</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Efficacy data</w:t>
        </w:r>
        <w:r>
          <w:rPr>
            <w:webHidden/>
          </w:rPr>
          <w:tab/>
        </w:r>
        <w:r>
          <w:rPr>
            <w:webHidden/>
          </w:rPr>
          <w:fldChar w:fldCharType="begin"/>
        </w:r>
        <w:r>
          <w:rPr>
            <w:webHidden/>
          </w:rPr>
          <w:instrText xml:space="preserve"> PAGEREF _Toc176860233 \h </w:instrText>
        </w:r>
        <w:r>
          <w:rPr>
            <w:webHidden/>
          </w:rPr>
        </w:r>
        <w:r>
          <w:rPr>
            <w:webHidden/>
          </w:rPr>
          <w:fldChar w:fldCharType="separate"/>
        </w:r>
        <w:r>
          <w:rPr>
            <w:webHidden/>
          </w:rPr>
          <w:t>12</w:t>
        </w:r>
        <w:r>
          <w:rPr>
            <w:webHidden/>
          </w:rPr>
          <w:fldChar w:fldCharType="end"/>
        </w:r>
      </w:hyperlink>
    </w:p>
    <w:p w14:paraId="2B2C0643" w14:textId="5393DB79"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34" w:history="1">
        <w:r w:rsidRPr="009D3504">
          <w:rPr>
            <w:rStyle w:val="Hipercze"/>
          </w:rPr>
          <w:t>3.3.1</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Information on the occurrence or possible occurrence of the development of resistance</w:t>
        </w:r>
        <w:r>
          <w:rPr>
            <w:webHidden/>
          </w:rPr>
          <w:tab/>
        </w:r>
        <w:r>
          <w:rPr>
            <w:webHidden/>
          </w:rPr>
          <w:fldChar w:fldCharType="begin"/>
        </w:r>
        <w:r>
          <w:rPr>
            <w:webHidden/>
          </w:rPr>
          <w:instrText xml:space="preserve"> PAGEREF _Toc176860234 \h </w:instrText>
        </w:r>
        <w:r>
          <w:rPr>
            <w:webHidden/>
          </w:rPr>
        </w:r>
        <w:r>
          <w:rPr>
            <w:webHidden/>
          </w:rPr>
          <w:fldChar w:fldCharType="separate"/>
        </w:r>
        <w:r>
          <w:rPr>
            <w:webHidden/>
          </w:rPr>
          <w:t>13</w:t>
        </w:r>
        <w:r>
          <w:rPr>
            <w:webHidden/>
          </w:rPr>
          <w:fldChar w:fldCharType="end"/>
        </w:r>
      </w:hyperlink>
    </w:p>
    <w:p w14:paraId="52F912B4" w14:textId="591B4BCE"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35" w:history="1">
        <w:r w:rsidRPr="009D3504">
          <w:rPr>
            <w:rStyle w:val="Hipercze"/>
          </w:rPr>
          <w:t>3.3.2</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Adverse effects on treated crops</w:t>
        </w:r>
        <w:r>
          <w:rPr>
            <w:webHidden/>
          </w:rPr>
          <w:tab/>
        </w:r>
        <w:r>
          <w:rPr>
            <w:webHidden/>
          </w:rPr>
          <w:fldChar w:fldCharType="begin"/>
        </w:r>
        <w:r>
          <w:rPr>
            <w:webHidden/>
          </w:rPr>
          <w:instrText xml:space="preserve"> PAGEREF _Toc176860235 \h </w:instrText>
        </w:r>
        <w:r>
          <w:rPr>
            <w:webHidden/>
          </w:rPr>
        </w:r>
        <w:r>
          <w:rPr>
            <w:webHidden/>
          </w:rPr>
          <w:fldChar w:fldCharType="separate"/>
        </w:r>
        <w:r>
          <w:rPr>
            <w:webHidden/>
          </w:rPr>
          <w:t>13</w:t>
        </w:r>
        <w:r>
          <w:rPr>
            <w:webHidden/>
          </w:rPr>
          <w:fldChar w:fldCharType="end"/>
        </w:r>
      </w:hyperlink>
    </w:p>
    <w:p w14:paraId="384F5F7A" w14:textId="0F0FFB7F"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36" w:history="1">
        <w:r w:rsidRPr="009D3504">
          <w:rPr>
            <w:rStyle w:val="Hipercze"/>
          </w:rPr>
          <w:t>3.3.3</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Observations on other undesirable or unintended side-effects</w:t>
        </w:r>
        <w:r>
          <w:rPr>
            <w:webHidden/>
          </w:rPr>
          <w:tab/>
        </w:r>
        <w:r>
          <w:rPr>
            <w:webHidden/>
          </w:rPr>
          <w:fldChar w:fldCharType="begin"/>
        </w:r>
        <w:r>
          <w:rPr>
            <w:webHidden/>
          </w:rPr>
          <w:instrText xml:space="preserve"> PAGEREF _Toc176860236 \h </w:instrText>
        </w:r>
        <w:r>
          <w:rPr>
            <w:webHidden/>
          </w:rPr>
        </w:r>
        <w:r>
          <w:rPr>
            <w:webHidden/>
          </w:rPr>
          <w:fldChar w:fldCharType="separate"/>
        </w:r>
        <w:r>
          <w:rPr>
            <w:webHidden/>
          </w:rPr>
          <w:t>13</w:t>
        </w:r>
        <w:r>
          <w:rPr>
            <w:webHidden/>
          </w:rPr>
          <w:fldChar w:fldCharType="end"/>
        </w:r>
      </w:hyperlink>
    </w:p>
    <w:p w14:paraId="580EAE39" w14:textId="48240017"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37" w:history="1">
        <w:r w:rsidRPr="009D3504">
          <w:rPr>
            <w:rStyle w:val="Hipercze"/>
            <w:lang w:val="en-GB"/>
          </w:rPr>
          <w:t>3.4</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Methods of analysis (Part B, Section 5)</w:t>
        </w:r>
        <w:r>
          <w:rPr>
            <w:webHidden/>
          </w:rPr>
          <w:tab/>
        </w:r>
        <w:r>
          <w:rPr>
            <w:webHidden/>
          </w:rPr>
          <w:fldChar w:fldCharType="begin"/>
        </w:r>
        <w:r>
          <w:rPr>
            <w:webHidden/>
          </w:rPr>
          <w:instrText xml:space="preserve"> PAGEREF _Toc176860237 \h </w:instrText>
        </w:r>
        <w:r>
          <w:rPr>
            <w:webHidden/>
          </w:rPr>
        </w:r>
        <w:r>
          <w:rPr>
            <w:webHidden/>
          </w:rPr>
          <w:fldChar w:fldCharType="separate"/>
        </w:r>
        <w:r>
          <w:rPr>
            <w:webHidden/>
          </w:rPr>
          <w:t>14</w:t>
        </w:r>
        <w:r>
          <w:rPr>
            <w:webHidden/>
          </w:rPr>
          <w:fldChar w:fldCharType="end"/>
        </w:r>
      </w:hyperlink>
    </w:p>
    <w:p w14:paraId="463EB7EB" w14:textId="390EF535"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38" w:history="1">
        <w:r w:rsidRPr="009D3504">
          <w:rPr>
            <w:rStyle w:val="Hipercze"/>
          </w:rPr>
          <w:t>3.4.1</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Analytical method for the formulation</w:t>
        </w:r>
        <w:r>
          <w:rPr>
            <w:webHidden/>
          </w:rPr>
          <w:tab/>
        </w:r>
        <w:r>
          <w:rPr>
            <w:webHidden/>
          </w:rPr>
          <w:fldChar w:fldCharType="begin"/>
        </w:r>
        <w:r>
          <w:rPr>
            <w:webHidden/>
          </w:rPr>
          <w:instrText xml:space="preserve"> PAGEREF _Toc176860238 \h </w:instrText>
        </w:r>
        <w:r>
          <w:rPr>
            <w:webHidden/>
          </w:rPr>
        </w:r>
        <w:r>
          <w:rPr>
            <w:webHidden/>
          </w:rPr>
          <w:fldChar w:fldCharType="separate"/>
        </w:r>
        <w:r>
          <w:rPr>
            <w:webHidden/>
          </w:rPr>
          <w:t>14</w:t>
        </w:r>
        <w:r>
          <w:rPr>
            <w:webHidden/>
          </w:rPr>
          <w:fldChar w:fldCharType="end"/>
        </w:r>
      </w:hyperlink>
    </w:p>
    <w:p w14:paraId="6F228BD5" w14:textId="31BF860F"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39" w:history="1">
        <w:r w:rsidRPr="009D3504">
          <w:rPr>
            <w:rStyle w:val="Hipercze"/>
          </w:rPr>
          <w:t>3.4.2</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Analytical methods for residues</w:t>
        </w:r>
        <w:r>
          <w:rPr>
            <w:webHidden/>
          </w:rPr>
          <w:tab/>
        </w:r>
        <w:r>
          <w:rPr>
            <w:webHidden/>
          </w:rPr>
          <w:fldChar w:fldCharType="begin"/>
        </w:r>
        <w:r>
          <w:rPr>
            <w:webHidden/>
          </w:rPr>
          <w:instrText xml:space="preserve"> PAGEREF _Toc176860239 \h </w:instrText>
        </w:r>
        <w:r>
          <w:rPr>
            <w:webHidden/>
          </w:rPr>
        </w:r>
        <w:r>
          <w:rPr>
            <w:webHidden/>
          </w:rPr>
          <w:fldChar w:fldCharType="separate"/>
        </w:r>
        <w:r>
          <w:rPr>
            <w:webHidden/>
          </w:rPr>
          <w:t>14</w:t>
        </w:r>
        <w:r>
          <w:rPr>
            <w:webHidden/>
          </w:rPr>
          <w:fldChar w:fldCharType="end"/>
        </w:r>
      </w:hyperlink>
    </w:p>
    <w:p w14:paraId="1B5B65F0" w14:textId="726C5EA6"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40" w:history="1">
        <w:r w:rsidRPr="009D3504">
          <w:rPr>
            <w:rStyle w:val="Hipercze"/>
            <w:lang w:val="en-GB"/>
          </w:rPr>
          <w:t>3.5</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Mammalian toxicology (Part B, Section 6)</w:t>
        </w:r>
        <w:r>
          <w:rPr>
            <w:webHidden/>
          </w:rPr>
          <w:tab/>
        </w:r>
        <w:r>
          <w:rPr>
            <w:webHidden/>
          </w:rPr>
          <w:fldChar w:fldCharType="begin"/>
        </w:r>
        <w:r>
          <w:rPr>
            <w:webHidden/>
          </w:rPr>
          <w:instrText xml:space="preserve"> PAGEREF _Toc176860240 \h </w:instrText>
        </w:r>
        <w:r>
          <w:rPr>
            <w:webHidden/>
          </w:rPr>
        </w:r>
        <w:r>
          <w:rPr>
            <w:webHidden/>
          </w:rPr>
          <w:fldChar w:fldCharType="separate"/>
        </w:r>
        <w:r>
          <w:rPr>
            <w:webHidden/>
          </w:rPr>
          <w:t>15</w:t>
        </w:r>
        <w:r>
          <w:rPr>
            <w:webHidden/>
          </w:rPr>
          <w:fldChar w:fldCharType="end"/>
        </w:r>
      </w:hyperlink>
    </w:p>
    <w:p w14:paraId="1C626FE5" w14:textId="048F2F1E"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41" w:history="1">
        <w:r w:rsidRPr="009D3504">
          <w:rPr>
            <w:rStyle w:val="Hipercze"/>
          </w:rPr>
          <w:t>3.5.1</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Acute toxicity</w:t>
        </w:r>
        <w:r>
          <w:rPr>
            <w:webHidden/>
          </w:rPr>
          <w:tab/>
        </w:r>
        <w:r>
          <w:rPr>
            <w:webHidden/>
          </w:rPr>
          <w:fldChar w:fldCharType="begin"/>
        </w:r>
        <w:r>
          <w:rPr>
            <w:webHidden/>
          </w:rPr>
          <w:instrText xml:space="preserve"> PAGEREF _Toc176860241 \h </w:instrText>
        </w:r>
        <w:r>
          <w:rPr>
            <w:webHidden/>
          </w:rPr>
        </w:r>
        <w:r>
          <w:rPr>
            <w:webHidden/>
          </w:rPr>
          <w:fldChar w:fldCharType="separate"/>
        </w:r>
        <w:r>
          <w:rPr>
            <w:webHidden/>
          </w:rPr>
          <w:t>15</w:t>
        </w:r>
        <w:r>
          <w:rPr>
            <w:webHidden/>
          </w:rPr>
          <w:fldChar w:fldCharType="end"/>
        </w:r>
      </w:hyperlink>
    </w:p>
    <w:p w14:paraId="076B7784" w14:textId="1B9F85CA"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42" w:history="1">
        <w:r w:rsidRPr="009D3504">
          <w:rPr>
            <w:rStyle w:val="Hipercze"/>
          </w:rPr>
          <w:t>3.5.2</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Operator exposure</w:t>
        </w:r>
        <w:r>
          <w:rPr>
            <w:webHidden/>
          </w:rPr>
          <w:tab/>
        </w:r>
        <w:r>
          <w:rPr>
            <w:webHidden/>
          </w:rPr>
          <w:fldChar w:fldCharType="begin"/>
        </w:r>
        <w:r>
          <w:rPr>
            <w:webHidden/>
          </w:rPr>
          <w:instrText xml:space="preserve"> PAGEREF _Toc176860242 \h </w:instrText>
        </w:r>
        <w:r>
          <w:rPr>
            <w:webHidden/>
          </w:rPr>
        </w:r>
        <w:r>
          <w:rPr>
            <w:webHidden/>
          </w:rPr>
          <w:fldChar w:fldCharType="separate"/>
        </w:r>
        <w:r>
          <w:rPr>
            <w:webHidden/>
          </w:rPr>
          <w:t>15</w:t>
        </w:r>
        <w:r>
          <w:rPr>
            <w:webHidden/>
          </w:rPr>
          <w:fldChar w:fldCharType="end"/>
        </w:r>
      </w:hyperlink>
    </w:p>
    <w:p w14:paraId="40D4B5D4" w14:textId="34CC343A"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43" w:history="1">
        <w:r w:rsidRPr="009D3504">
          <w:rPr>
            <w:rStyle w:val="Hipercze"/>
          </w:rPr>
          <w:t>3.5.3</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Worker exposure</w:t>
        </w:r>
        <w:r>
          <w:rPr>
            <w:webHidden/>
          </w:rPr>
          <w:tab/>
        </w:r>
        <w:r>
          <w:rPr>
            <w:webHidden/>
          </w:rPr>
          <w:fldChar w:fldCharType="begin"/>
        </w:r>
        <w:r>
          <w:rPr>
            <w:webHidden/>
          </w:rPr>
          <w:instrText xml:space="preserve"> PAGEREF _Toc176860243 \h </w:instrText>
        </w:r>
        <w:r>
          <w:rPr>
            <w:webHidden/>
          </w:rPr>
        </w:r>
        <w:r>
          <w:rPr>
            <w:webHidden/>
          </w:rPr>
          <w:fldChar w:fldCharType="separate"/>
        </w:r>
        <w:r>
          <w:rPr>
            <w:webHidden/>
          </w:rPr>
          <w:t>17</w:t>
        </w:r>
        <w:r>
          <w:rPr>
            <w:webHidden/>
          </w:rPr>
          <w:fldChar w:fldCharType="end"/>
        </w:r>
      </w:hyperlink>
    </w:p>
    <w:p w14:paraId="3B506CAB" w14:textId="0D262DD1"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44" w:history="1">
        <w:r w:rsidRPr="009D3504">
          <w:rPr>
            <w:rStyle w:val="Hipercze"/>
          </w:rPr>
          <w:t>3.5.4</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Bystander and resident exposure</w:t>
        </w:r>
        <w:r>
          <w:rPr>
            <w:webHidden/>
          </w:rPr>
          <w:tab/>
        </w:r>
        <w:r>
          <w:rPr>
            <w:webHidden/>
          </w:rPr>
          <w:fldChar w:fldCharType="begin"/>
        </w:r>
        <w:r>
          <w:rPr>
            <w:webHidden/>
          </w:rPr>
          <w:instrText xml:space="preserve"> PAGEREF _Toc176860244 \h </w:instrText>
        </w:r>
        <w:r>
          <w:rPr>
            <w:webHidden/>
          </w:rPr>
        </w:r>
        <w:r>
          <w:rPr>
            <w:webHidden/>
          </w:rPr>
          <w:fldChar w:fldCharType="separate"/>
        </w:r>
        <w:r>
          <w:rPr>
            <w:webHidden/>
          </w:rPr>
          <w:t>18</w:t>
        </w:r>
        <w:r>
          <w:rPr>
            <w:webHidden/>
          </w:rPr>
          <w:fldChar w:fldCharType="end"/>
        </w:r>
      </w:hyperlink>
    </w:p>
    <w:p w14:paraId="1765B01E" w14:textId="524F04B3"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45" w:history="1">
        <w:r w:rsidRPr="009D3504">
          <w:rPr>
            <w:rStyle w:val="Hipercze"/>
            <w:lang w:val="en-GB"/>
          </w:rPr>
          <w:t>3.6</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Residues and consumer exposure (Part B, Section 7)</w:t>
        </w:r>
        <w:r>
          <w:rPr>
            <w:webHidden/>
          </w:rPr>
          <w:tab/>
        </w:r>
        <w:r>
          <w:rPr>
            <w:webHidden/>
          </w:rPr>
          <w:fldChar w:fldCharType="begin"/>
        </w:r>
        <w:r>
          <w:rPr>
            <w:webHidden/>
          </w:rPr>
          <w:instrText xml:space="preserve"> PAGEREF _Toc176860245 \h </w:instrText>
        </w:r>
        <w:r>
          <w:rPr>
            <w:webHidden/>
          </w:rPr>
        </w:r>
        <w:r>
          <w:rPr>
            <w:webHidden/>
          </w:rPr>
          <w:fldChar w:fldCharType="separate"/>
        </w:r>
        <w:r>
          <w:rPr>
            <w:webHidden/>
          </w:rPr>
          <w:t>18</w:t>
        </w:r>
        <w:r>
          <w:rPr>
            <w:webHidden/>
          </w:rPr>
          <w:fldChar w:fldCharType="end"/>
        </w:r>
      </w:hyperlink>
    </w:p>
    <w:p w14:paraId="33223A21" w14:textId="5128A9E6"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46" w:history="1">
        <w:r w:rsidRPr="009D3504">
          <w:rPr>
            <w:rStyle w:val="Hipercze"/>
          </w:rPr>
          <w:t>3.6.1</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Residues</w:t>
        </w:r>
        <w:r>
          <w:rPr>
            <w:webHidden/>
          </w:rPr>
          <w:tab/>
        </w:r>
        <w:r>
          <w:rPr>
            <w:webHidden/>
          </w:rPr>
          <w:fldChar w:fldCharType="begin"/>
        </w:r>
        <w:r>
          <w:rPr>
            <w:webHidden/>
          </w:rPr>
          <w:instrText xml:space="preserve"> PAGEREF _Toc176860246 \h </w:instrText>
        </w:r>
        <w:r>
          <w:rPr>
            <w:webHidden/>
          </w:rPr>
        </w:r>
        <w:r>
          <w:rPr>
            <w:webHidden/>
          </w:rPr>
          <w:fldChar w:fldCharType="separate"/>
        </w:r>
        <w:r>
          <w:rPr>
            <w:webHidden/>
          </w:rPr>
          <w:t>19</w:t>
        </w:r>
        <w:r>
          <w:rPr>
            <w:webHidden/>
          </w:rPr>
          <w:fldChar w:fldCharType="end"/>
        </w:r>
      </w:hyperlink>
    </w:p>
    <w:p w14:paraId="431CC58D" w14:textId="4DE141B9"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47" w:history="1">
        <w:r w:rsidRPr="009D3504">
          <w:rPr>
            <w:rStyle w:val="Hipercze"/>
          </w:rPr>
          <w:t>3.6.2</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Consumer exposure</w:t>
        </w:r>
        <w:r>
          <w:rPr>
            <w:webHidden/>
          </w:rPr>
          <w:tab/>
        </w:r>
        <w:r>
          <w:rPr>
            <w:webHidden/>
          </w:rPr>
          <w:fldChar w:fldCharType="begin"/>
        </w:r>
        <w:r>
          <w:rPr>
            <w:webHidden/>
          </w:rPr>
          <w:instrText xml:space="preserve"> PAGEREF _Toc176860247 \h </w:instrText>
        </w:r>
        <w:r>
          <w:rPr>
            <w:webHidden/>
          </w:rPr>
        </w:r>
        <w:r>
          <w:rPr>
            <w:webHidden/>
          </w:rPr>
          <w:fldChar w:fldCharType="separate"/>
        </w:r>
        <w:r>
          <w:rPr>
            <w:webHidden/>
          </w:rPr>
          <w:t>19</w:t>
        </w:r>
        <w:r>
          <w:rPr>
            <w:webHidden/>
          </w:rPr>
          <w:fldChar w:fldCharType="end"/>
        </w:r>
      </w:hyperlink>
    </w:p>
    <w:p w14:paraId="41D38997" w14:textId="18DFADFB"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48" w:history="1">
        <w:r w:rsidRPr="009D3504">
          <w:rPr>
            <w:rStyle w:val="Hipercze"/>
            <w:lang w:val="en-GB"/>
          </w:rPr>
          <w:t>3.7</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Environmental fate and behaviour (Part B, Section 8)</w:t>
        </w:r>
        <w:r>
          <w:rPr>
            <w:webHidden/>
          </w:rPr>
          <w:tab/>
        </w:r>
        <w:r>
          <w:rPr>
            <w:webHidden/>
          </w:rPr>
          <w:fldChar w:fldCharType="begin"/>
        </w:r>
        <w:r>
          <w:rPr>
            <w:webHidden/>
          </w:rPr>
          <w:instrText xml:space="preserve"> PAGEREF _Toc176860248 \h </w:instrText>
        </w:r>
        <w:r>
          <w:rPr>
            <w:webHidden/>
          </w:rPr>
        </w:r>
        <w:r>
          <w:rPr>
            <w:webHidden/>
          </w:rPr>
          <w:fldChar w:fldCharType="separate"/>
        </w:r>
        <w:r>
          <w:rPr>
            <w:webHidden/>
          </w:rPr>
          <w:t>19</w:t>
        </w:r>
        <w:r>
          <w:rPr>
            <w:webHidden/>
          </w:rPr>
          <w:fldChar w:fldCharType="end"/>
        </w:r>
      </w:hyperlink>
    </w:p>
    <w:p w14:paraId="6B5237C0" w14:textId="373F9ED9"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49" w:history="1">
        <w:r w:rsidRPr="009D3504">
          <w:rPr>
            <w:rStyle w:val="Hipercze"/>
          </w:rPr>
          <w:t>3.7.1</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Predicted environmental concentrations in soil (PEC</w:t>
        </w:r>
        <w:r w:rsidRPr="009D3504">
          <w:rPr>
            <w:rStyle w:val="Hipercze"/>
            <w:vertAlign w:val="subscript"/>
            <w:lang w:val="en-GB"/>
          </w:rPr>
          <w:t>soil</w:t>
        </w:r>
        <w:r w:rsidRPr="009D3504">
          <w:rPr>
            <w:rStyle w:val="Hipercze"/>
            <w:lang w:val="en-GB"/>
          </w:rPr>
          <w:t>)</w:t>
        </w:r>
        <w:r>
          <w:rPr>
            <w:webHidden/>
          </w:rPr>
          <w:tab/>
        </w:r>
        <w:r>
          <w:rPr>
            <w:webHidden/>
          </w:rPr>
          <w:fldChar w:fldCharType="begin"/>
        </w:r>
        <w:r>
          <w:rPr>
            <w:webHidden/>
          </w:rPr>
          <w:instrText xml:space="preserve"> PAGEREF _Toc176860249 \h </w:instrText>
        </w:r>
        <w:r>
          <w:rPr>
            <w:webHidden/>
          </w:rPr>
        </w:r>
        <w:r>
          <w:rPr>
            <w:webHidden/>
          </w:rPr>
          <w:fldChar w:fldCharType="separate"/>
        </w:r>
        <w:r>
          <w:rPr>
            <w:webHidden/>
          </w:rPr>
          <w:t>19</w:t>
        </w:r>
        <w:r>
          <w:rPr>
            <w:webHidden/>
          </w:rPr>
          <w:fldChar w:fldCharType="end"/>
        </w:r>
      </w:hyperlink>
    </w:p>
    <w:p w14:paraId="4C31AF0B" w14:textId="4976CB45"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50" w:history="1">
        <w:r w:rsidRPr="009D3504">
          <w:rPr>
            <w:rStyle w:val="Hipercze"/>
          </w:rPr>
          <w:t>3.7.2</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Predicted environmental concentrations in groundwater (PEC</w:t>
        </w:r>
        <w:r w:rsidRPr="009D3504">
          <w:rPr>
            <w:rStyle w:val="Hipercze"/>
            <w:vertAlign w:val="subscript"/>
            <w:lang w:val="en-GB"/>
          </w:rPr>
          <w:t>gw</w:t>
        </w:r>
        <w:r w:rsidRPr="009D3504">
          <w:rPr>
            <w:rStyle w:val="Hipercze"/>
            <w:lang w:val="en-GB"/>
          </w:rPr>
          <w:t>)</w:t>
        </w:r>
        <w:r>
          <w:rPr>
            <w:webHidden/>
          </w:rPr>
          <w:tab/>
        </w:r>
        <w:r>
          <w:rPr>
            <w:webHidden/>
          </w:rPr>
          <w:fldChar w:fldCharType="begin"/>
        </w:r>
        <w:r>
          <w:rPr>
            <w:webHidden/>
          </w:rPr>
          <w:instrText xml:space="preserve"> PAGEREF _Toc176860250 \h </w:instrText>
        </w:r>
        <w:r>
          <w:rPr>
            <w:webHidden/>
          </w:rPr>
        </w:r>
        <w:r>
          <w:rPr>
            <w:webHidden/>
          </w:rPr>
          <w:fldChar w:fldCharType="separate"/>
        </w:r>
        <w:r>
          <w:rPr>
            <w:webHidden/>
          </w:rPr>
          <w:t>19</w:t>
        </w:r>
        <w:r>
          <w:rPr>
            <w:webHidden/>
          </w:rPr>
          <w:fldChar w:fldCharType="end"/>
        </w:r>
      </w:hyperlink>
    </w:p>
    <w:p w14:paraId="29152139" w14:textId="468BA1ED"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51" w:history="1">
        <w:r w:rsidRPr="009D3504">
          <w:rPr>
            <w:rStyle w:val="Hipercze"/>
          </w:rPr>
          <w:t>3.7.3</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Predicted environmental concentrations in surface water (PEC</w:t>
        </w:r>
        <w:r w:rsidRPr="009D3504">
          <w:rPr>
            <w:rStyle w:val="Hipercze"/>
            <w:vertAlign w:val="subscript"/>
            <w:lang w:val="en-GB"/>
          </w:rPr>
          <w:t>sw</w:t>
        </w:r>
        <w:r w:rsidRPr="009D3504">
          <w:rPr>
            <w:rStyle w:val="Hipercze"/>
            <w:lang w:val="en-GB"/>
          </w:rPr>
          <w:t>)</w:t>
        </w:r>
        <w:r>
          <w:rPr>
            <w:webHidden/>
          </w:rPr>
          <w:tab/>
        </w:r>
        <w:r>
          <w:rPr>
            <w:webHidden/>
          </w:rPr>
          <w:fldChar w:fldCharType="begin"/>
        </w:r>
        <w:r>
          <w:rPr>
            <w:webHidden/>
          </w:rPr>
          <w:instrText xml:space="preserve"> PAGEREF _Toc176860251 \h </w:instrText>
        </w:r>
        <w:r>
          <w:rPr>
            <w:webHidden/>
          </w:rPr>
        </w:r>
        <w:r>
          <w:rPr>
            <w:webHidden/>
          </w:rPr>
          <w:fldChar w:fldCharType="separate"/>
        </w:r>
        <w:r>
          <w:rPr>
            <w:webHidden/>
          </w:rPr>
          <w:t>20</w:t>
        </w:r>
        <w:r>
          <w:rPr>
            <w:webHidden/>
          </w:rPr>
          <w:fldChar w:fldCharType="end"/>
        </w:r>
      </w:hyperlink>
    </w:p>
    <w:p w14:paraId="2AA85496" w14:textId="150B6CBE"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52" w:history="1">
        <w:r w:rsidRPr="009D3504">
          <w:rPr>
            <w:rStyle w:val="Hipercze"/>
          </w:rPr>
          <w:t>3.7.4</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Predicted environmental concentrations in air (PEC</w:t>
        </w:r>
        <w:r w:rsidRPr="009D3504">
          <w:rPr>
            <w:rStyle w:val="Hipercze"/>
            <w:vertAlign w:val="subscript"/>
            <w:lang w:val="en-GB"/>
          </w:rPr>
          <w:t>air</w:t>
        </w:r>
        <w:r w:rsidRPr="009D3504">
          <w:rPr>
            <w:rStyle w:val="Hipercze"/>
            <w:lang w:val="en-GB"/>
          </w:rPr>
          <w:t>)</w:t>
        </w:r>
        <w:r>
          <w:rPr>
            <w:webHidden/>
          </w:rPr>
          <w:tab/>
        </w:r>
        <w:r>
          <w:rPr>
            <w:webHidden/>
          </w:rPr>
          <w:fldChar w:fldCharType="begin"/>
        </w:r>
        <w:r>
          <w:rPr>
            <w:webHidden/>
          </w:rPr>
          <w:instrText xml:space="preserve"> PAGEREF _Toc176860252 \h </w:instrText>
        </w:r>
        <w:r>
          <w:rPr>
            <w:webHidden/>
          </w:rPr>
        </w:r>
        <w:r>
          <w:rPr>
            <w:webHidden/>
          </w:rPr>
          <w:fldChar w:fldCharType="separate"/>
        </w:r>
        <w:r>
          <w:rPr>
            <w:webHidden/>
          </w:rPr>
          <w:t>20</w:t>
        </w:r>
        <w:r>
          <w:rPr>
            <w:webHidden/>
          </w:rPr>
          <w:fldChar w:fldCharType="end"/>
        </w:r>
      </w:hyperlink>
    </w:p>
    <w:p w14:paraId="16C1BFE8" w14:textId="4749F308"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53" w:history="1">
        <w:r w:rsidRPr="009D3504">
          <w:rPr>
            <w:rStyle w:val="Hipercze"/>
            <w:lang w:val="en-GB"/>
          </w:rPr>
          <w:t>3.8</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Ecotoxicology (Part B, Section 9)</w:t>
        </w:r>
        <w:r>
          <w:rPr>
            <w:webHidden/>
          </w:rPr>
          <w:tab/>
        </w:r>
        <w:r>
          <w:rPr>
            <w:webHidden/>
          </w:rPr>
          <w:fldChar w:fldCharType="begin"/>
        </w:r>
        <w:r>
          <w:rPr>
            <w:webHidden/>
          </w:rPr>
          <w:instrText xml:space="preserve"> PAGEREF _Toc176860253 \h </w:instrText>
        </w:r>
        <w:r>
          <w:rPr>
            <w:webHidden/>
          </w:rPr>
        </w:r>
        <w:r>
          <w:rPr>
            <w:webHidden/>
          </w:rPr>
          <w:fldChar w:fldCharType="separate"/>
        </w:r>
        <w:r>
          <w:rPr>
            <w:webHidden/>
          </w:rPr>
          <w:t>20</w:t>
        </w:r>
        <w:r>
          <w:rPr>
            <w:webHidden/>
          </w:rPr>
          <w:fldChar w:fldCharType="end"/>
        </w:r>
      </w:hyperlink>
    </w:p>
    <w:p w14:paraId="21EBF0B7" w14:textId="3A142394"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54" w:history="1">
        <w:r w:rsidRPr="009D3504">
          <w:rPr>
            <w:rStyle w:val="Hipercze"/>
          </w:rPr>
          <w:t>3.8.1</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Effects on terrestrial vertebrates</w:t>
        </w:r>
        <w:r>
          <w:rPr>
            <w:webHidden/>
          </w:rPr>
          <w:tab/>
        </w:r>
        <w:r>
          <w:rPr>
            <w:webHidden/>
          </w:rPr>
          <w:fldChar w:fldCharType="begin"/>
        </w:r>
        <w:r>
          <w:rPr>
            <w:webHidden/>
          </w:rPr>
          <w:instrText xml:space="preserve"> PAGEREF _Toc176860254 \h </w:instrText>
        </w:r>
        <w:r>
          <w:rPr>
            <w:webHidden/>
          </w:rPr>
        </w:r>
        <w:r>
          <w:rPr>
            <w:webHidden/>
          </w:rPr>
          <w:fldChar w:fldCharType="separate"/>
        </w:r>
        <w:r>
          <w:rPr>
            <w:webHidden/>
          </w:rPr>
          <w:t>20</w:t>
        </w:r>
        <w:r>
          <w:rPr>
            <w:webHidden/>
          </w:rPr>
          <w:fldChar w:fldCharType="end"/>
        </w:r>
      </w:hyperlink>
    </w:p>
    <w:p w14:paraId="737E5041" w14:textId="3E01ABB7"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55" w:history="1">
        <w:r w:rsidRPr="009D3504">
          <w:rPr>
            <w:rStyle w:val="Hipercze"/>
          </w:rPr>
          <w:t>3.8.2</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Effects on aquatic species</w:t>
        </w:r>
        <w:r>
          <w:rPr>
            <w:webHidden/>
          </w:rPr>
          <w:tab/>
        </w:r>
        <w:r>
          <w:rPr>
            <w:webHidden/>
          </w:rPr>
          <w:fldChar w:fldCharType="begin"/>
        </w:r>
        <w:r>
          <w:rPr>
            <w:webHidden/>
          </w:rPr>
          <w:instrText xml:space="preserve"> PAGEREF _Toc176860255 \h </w:instrText>
        </w:r>
        <w:r>
          <w:rPr>
            <w:webHidden/>
          </w:rPr>
        </w:r>
        <w:r>
          <w:rPr>
            <w:webHidden/>
          </w:rPr>
          <w:fldChar w:fldCharType="separate"/>
        </w:r>
        <w:r>
          <w:rPr>
            <w:webHidden/>
          </w:rPr>
          <w:t>20</w:t>
        </w:r>
        <w:r>
          <w:rPr>
            <w:webHidden/>
          </w:rPr>
          <w:fldChar w:fldCharType="end"/>
        </w:r>
      </w:hyperlink>
    </w:p>
    <w:p w14:paraId="4FD9BB28" w14:textId="42EBAFE9"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56" w:history="1">
        <w:r w:rsidRPr="009D3504">
          <w:rPr>
            <w:rStyle w:val="Hipercze"/>
          </w:rPr>
          <w:t>3.8.3</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Effects on bees</w:t>
        </w:r>
        <w:r>
          <w:rPr>
            <w:webHidden/>
          </w:rPr>
          <w:tab/>
        </w:r>
        <w:r>
          <w:rPr>
            <w:webHidden/>
          </w:rPr>
          <w:fldChar w:fldCharType="begin"/>
        </w:r>
        <w:r>
          <w:rPr>
            <w:webHidden/>
          </w:rPr>
          <w:instrText xml:space="preserve"> PAGEREF _Toc176860256 \h </w:instrText>
        </w:r>
        <w:r>
          <w:rPr>
            <w:webHidden/>
          </w:rPr>
        </w:r>
        <w:r>
          <w:rPr>
            <w:webHidden/>
          </w:rPr>
          <w:fldChar w:fldCharType="separate"/>
        </w:r>
        <w:r>
          <w:rPr>
            <w:webHidden/>
          </w:rPr>
          <w:t>20</w:t>
        </w:r>
        <w:r>
          <w:rPr>
            <w:webHidden/>
          </w:rPr>
          <w:fldChar w:fldCharType="end"/>
        </w:r>
      </w:hyperlink>
    </w:p>
    <w:p w14:paraId="6EEDDCF2" w14:textId="156F185D"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57" w:history="1">
        <w:r w:rsidRPr="009D3504">
          <w:rPr>
            <w:rStyle w:val="Hipercze"/>
          </w:rPr>
          <w:t>3.8.4</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Effects on other arthropod species other than bees</w:t>
        </w:r>
        <w:r>
          <w:rPr>
            <w:webHidden/>
          </w:rPr>
          <w:tab/>
        </w:r>
        <w:r>
          <w:rPr>
            <w:webHidden/>
          </w:rPr>
          <w:fldChar w:fldCharType="begin"/>
        </w:r>
        <w:r>
          <w:rPr>
            <w:webHidden/>
          </w:rPr>
          <w:instrText xml:space="preserve"> PAGEREF _Toc176860257 \h </w:instrText>
        </w:r>
        <w:r>
          <w:rPr>
            <w:webHidden/>
          </w:rPr>
        </w:r>
        <w:r>
          <w:rPr>
            <w:webHidden/>
          </w:rPr>
          <w:fldChar w:fldCharType="separate"/>
        </w:r>
        <w:r>
          <w:rPr>
            <w:webHidden/>
          </w:rPr>
          <w:t>21</w:t>
        </w:r>
        <w:r>
          <w:rPr>
            <w:webHidden/>
          </w:rPr>
          <w:fldChar w:fldCharType="end"/>
        </w:r>
      </w:hyperlink>
    </w:p>
    <w:p w14:paraId="364233F0" w14:textId="5A8E1A0D"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58" w:history="1">
        <w:r w:rsidRPr="009D3504">
          <w:rPr>
            <w:rStyle w:val="Hipercze"/>
          </w:rPr>
          <w:t>3.8.5</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Effects on soil organisms</w:t>
        </w:r>
        <w:r>
          <w:rPr>
            <w:webHidden/>
          </w:rPr>
          <w:tab/>
        </w:r>
        <w:r>
          <w:rPr>
            <w:webHidden/>
          </w:rPr>
          <w:fldChar w:fldCharType="begin"/>
        </w:r>
        <w:r>
          <w:rPr>
            <w:webHidden/>
          </w:rPr>
          <w:instrText xml:space="preserve"> PAGEREF _Toc176860258 \h </w:instrText>
        </w:r>
        <w:r>
          <w:rPr>
            <w:webHidden/>
          </w:rPr>
        </w:r>
        <w:r>
          <w:rPr>
            <w:webHidden/>
          </w:rPr>
          <w:fldChar w:fldCharType="separate"/>
        </w:r>
        <w:r>
          <w:rPr>
            <w:webHidden/>
          </w:rPr>
          <w:t>21</w:t>
        </w:r>
        <w:r>
          <w:rPr>
            <w:webHidden/>
          </w:rPr>
          <w:fldChar w:fldCharType="end"/>
        </w:r>
      </w:hyperlink>
    </w:p>
    <w:p w14:paraId="24CF5A20" w14:textId="4CDD97CA"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59" w:history="1">
        <w:r w:rsidRPr="009D3504">
          <w:rPr>
            <w:rStyle w:val="Hipercze"/>
          </w:rPr>
          <w:t>3.8.6</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Effects on non-target terrestrial plants</w:t>
        </w:r>
        <w:r>
          <w:rPr>
            <w:webHidden/>
          </w:rPr>
          <w:tab/>
        </w:r>
        <w:r>
          <w:rPr>
            <w:webHidden/>
          </w:rPr>
          <w:fldChar w:fldCharType="begin"/>
        </w:r>
        <w:r>
          <w:rPr>
            <w:webHidden/>
          </w:rPr>
          <w:instrText xml:space="preserve"> PAGEREF _Toc176860259 \h </w:instrText>
        </w:r>
        <w:r>
          <w:rPr>
            <w:webHidden/>
          </w:rPr>
        </w:r>
        <w:r>
          <w:rPr>
            <w:webHidden/>
          </w:rPr>
          <w:fldChar w:fldCharType="separate"/>
        </w:r>
        <w:r>
          <w:rPr>
            <w:webHidden/>
          </w:rPr>
          <w:t>21</w:t>
        </w:r>
        <w:r>
          <w:rPr>
            <w:webHidden/>
          </w:rPr>
          <w:fldChar w:fldCharType="end"/>
        </w:r>
      </w:hyperlink>
    </w:p>
    <w:p w14:paraId="41C15298" w14:textId="569A76E2" w:rsidR="00E662E0" w:rsidRDefault="00E662E0">
      <w:pPr>
        <w:pStyle w:val="Spistreci3"/>
        <w:rPr>
          <w:rFonts w:asciiTheme="minorHAnsi" w:eastAsiaTheme="minorEastAsia" w:hAnsiTheme="minorHAnsi" w:cstheme="minorBidi"/>
          <w:kern w:val="2"/>
          <w:sz w:val="22"/>
          <w:szCs w:val="22"/>
          <w:lang w:val="pl-PL" w:eastAsia="pl-PL"/>
          <w14:ligatures w14:val="standardContextual"/>
        </w:rPr>
      </w:pPr>
      <w:hyperlink w:anchor="_Toc176860260" w:history="1">
        <w:r w:rsidRPr="009D3504">
          <w:rPr>
            <w:rStyle w:val="Hipercze"/>
          </w:rPr>
          <w:t>3.8.7</w:t>
        </w:r>
        <w:r>
          <w:rPr>
            <w:rFonts w:asciiTheme="minorHAnsi" w:eastAsiaTheme="minorEastAsia" w:hAnsiTheme="minorHAnsi" w:cstheme="minorBidi"/>
            <w:kern w:val="2"/>
            <w:sz w:val="22"/>
            <w:szCs w:val="22"/>
            <w:lang w:val="pl-PL" w:eastAsia="pl-PL"/>
            <w14:ligatures w14:val="standardContextual"/>
          </w:rPr>
          <w:tab/>
        </w:r>
        <w:r w:rsidRPr="009D3504">
          <w:rPr>
            <w:rStyle w:val="Hipercze"/>
            <w:lang w:val="en-GB"/>
          </w:rPr>
          <w:t>Effects on other terrestrial organisms (Flora and Fauna)</w:t>
        </w:r>
        <w:r>
          <w:rPr>
            <w:webHidden/>
          </w:rPr>
          <w:tab/>
        </w:r>
        <w:r>
          <w:rPr>
            <w:webHidden/>
          </w:rPr>
          <w:fldChar w:fldCharType="begin"/>
        </w:r>
        <w:r>
          <w:rPr>
            <w:webHidden/>
          </w:rPr>
          <w:instrText xml:space="preserve"> PAGEREF _Toc176860260 \h </w:instrText>
        </w:r>
        <w:r>
          <w:rPr>
            <w:webHidden/>
          </w:rPr>
        </w:r>
        <w:r>
          <w:rPr>
            <w:webHidden/>
          </w:rPr>
          <w:fldChar w:fldCharType="separate"/>
        </w:r>
        <w:r>
          <w:rPr>
            <w:webHidden/>
          </w:rPr>
          <w:t>21</w:t>
        </w:r>
        <w:r>
          <w:rPr>
            <w:webHidden/>
          </w:rPr>
          <w:fldChar w:fldCharType="end"/>
        </w:r>
      </w:hyperlink>
    </w:p>
    <w:p w14:paraId="308A6A4F" w14:textId="1E183FA5" w:rsidR="00E662E0" w:rsidRDefault="00E662E0">
      <w:pPr>
        <w:pStyle w:val="Spistreci2"/>
        <w:rPr>
          <w:rFonts w:asciiTheme="minorHAnsi" w:eastAsiaTheme="minorEastAsia" w:hAnsiTheme="minorHAnsi" w:cstheme="minorBidi"/>
          <w:kern w:val="2"/>
          <w:sz w:val="22"/>
          <w:lang w:val="pl-PL" w:eastAsia="pl-PL"/>
          <w14:ligatures w14:val="standardContextual"/>
        </w:rPr>
      </w:pPr>
      <w:hyperlink w:anchor="_Toc176860261" w:history="1">
        <w:r w:rsidRPr="009D3504">
          <w:rPr>
            <w:rStyle w:val="Hipercze"/>
            <w:lang w:val="en-GB"/>
          </w:rPr>
          <w:t>3.9</w:t>
        </w:r>
        <w:r>
          <w:rPr>
            <w:rFonts w:asciiTheme="minorHAnsi" w:eastAsiaTheme="minorEastAsia" w:hAnsiTheme="minorHAnsi" w:cstheme="minorBidi"/>
            <w:kern w:val="2"/>
            <w:sz w:val="22"/>
            <w:lang w:val="pl-PL" w:eastAsia="pl-PL"/>
            <w14:ligatures w14:val="standardContextual"/>
          </w:rPr>
          <w:tab/>
        </w:r>
        <w:r w:rsidRPr="009D3504">
          <w:rPr>
            <w:rStyle w:val="Hipercze"/>
            <w:lang w:val="en-GB"/>
          </w:rPr>
          <w:t>Relevance of metabolites (Part B, Section 10)</w:t>
        </w:r>
        <w:r>
          <w:rPr>
            <w:webHidden/>
          </w:rPr>
          <w:tab/>
        </w:r>
        <w:r>
          <w:rPr>
            <w:webHidden/>
          </w:rPr>
          <w:fldChar w:fldCharType="begin"/>
        </w:r>
        <w:r>
          <w:rPr>
            <w:webHidden/>
          </w:rPr>
          <w:instrText xml:space="preserve"> PAGEREF _Toc176860261 \h </w:instrText>
        </w:r>
        <w:r>
          <w:rPr>
            <w:webHidden/>
          </w:rPr>
        </w:r>
        <w:r>
          <w:rPr>
            <w:webHidden/>
          </w:rPr>
          <w:fldChar w:fldCharType="separate"/>
        </w:r>
        <w:r>
          <w:rPr>
            <w:webHidden/>
          </w:rPr>
          <w:t>21</w:t>
        </w:r>
        <w:r>
          <w:rPr>
            <w:webHidden/>
          </w:rPr>
          <w:fldChar w:fldCharType="end"/>
        </w:r>
      </w:hyperlink>
    </w:p>
    <w:p w14:paraId="491D316A" w14:textId="75FAB0A6" w:rsidR="00E662E0" w:rsidRDefault="00E662E0">
      <w:pPr>
        <w:pStyle w:val="Spistreci1"/>
        <w:rPr>
          <w:rFonts w:asciiTheme="minorHAnsi" w:eastAsiaTheme="minorEastAsia" w:hAnsiTheme="minorHAnsi" w:cstheme="minorBidi"/>
          <w:b w:val="0"/>
          <w:kern w:val="2"/>
          <w:sz w:val="22"/>
          <w:szCs w:val="22"/>
          <w:lang w:val="pl-PL" w:eastAsia="pl-PL"/>
          <w14:ligatures w14:val="standardContextual"/>
        </w:rPr>
      </w:pPr>
      <w:hyperlink w:anchor="_Toc176860262" w:history="1">
        <w:r w:rsidRPr="009D3504">
          <w:rPr>
            <w:rStyle w:val="Hipercze"/>
            <w:lang w:val="en-GB"/>
          </w:rPr>
          <w:t>4</w:t>
        </w:r>
        <w:r>
          <w:rPr>
            <w:rFonts w:asciiTheme="minorHAnsi" w:eastAsiaTheme="minorEastAsia" w:hAnsiTheme="minorHAnsi" w:cstheme="minorBidi"/>
            <w:b w:val="0"/>
            <w:kern w:val="2"/>
            <w:sz w:val="22"/>
            <w:szCs w:val="22"/>
            <w:lang w:val="pl-PL" w:eastAsia="pl-PL"/>
            <w14:ligatures w14:val="standardContextual"/>
          </w:rPr>
          <w:tab/>
        </w:r>
        <w:r w:rsidRPr="009D3504">
          <w:rPr>
            <w:rStyle w:val="Hipercze"/>
            <w:lang w:val="en-GB"/>
          </w:rPr>
          <w:t>Conclusion of the national comparative assessment (Art. 50 of Regulation (EC) No 1107/2009)</w:t>
        </w:r>
        <w:r>
          <w:rPr>
            <w:webHidden/>
          </w:rPr>
          <w:tab/>
        </w:r>
        <w:r>
          <w:rPr>
            <w:webHidden/>
          </w:rPr>
          <w:fldChar w:fldCharType="begin"/>
        </w:r>
        <w:r>
          <w:rPr>
            <w:webHidden/>
          </w:rPr>
          <w:instrText xml:space="preserve"> PAGEREF _Toc176860262 \h </w:instrText>
        </w:r>
        <w:r>
          <w:rPr>
            <w:webHidden/>
          </w:rPr>
        </w:r>
        <w:r>
          <w:rPr>
            <w:webHidden/>
          </w:rPr>
          <w:fldChar w:fldCharType="separate"/>
        </w:r>
        <w:r>
          <w:rPr>
            <w:webHidden/>
          </w:rPr>
          <w:t>21</w:t>
        </w:r>
        <w:r>
          <w:rPr>
            <w:webHidden/>
          </w:rPr>
          <w:fldChar w:fldCharType="end"/>
        </w:r>
      </w:hyperlink>
    </w:p>
    <w:p w14:paraId="7FFD8BBE" w14:textId="549DFD22" w:rsidR="00E662E0" w:rsidRDefault="00E662E0">
      <w:pPr>
        <w:pStyle w:val="Spistreci1"/>
        <w:rPr>
          <w:rFonts w:asciiTheme="minorHAnsi" w:eastAsiaTheme="minorEastAsia" w:hAnsiTheme="minorHAnsi" w:cstheme="minorBidi"/>
          <w:b w:val="0"/>
          <w:kern w:val="2"/>
          <w:sz w:val="22"/>
          <w:szCs w:val="22"/>
          <w:lang w:val="pl-PL" w:eastAsia="pl-PL"/>
          <w14:ligatures w14:val="standardContextual"/>
        </w:rPr>
      </w:pPr>
      <w:hyperlink w:anchor="_Toc176860263" w:history="1">
        <w:r w:rsidRPr="009D3504">
          <w:rPr>
            <w:rStyle w:val="Hipercze"/>
            <w:lang w:val="en-GB"/>
          </w:rPr>
          <w:t>5</w:t>
        </w:r>
        <w:r>
          <w:rPr>
            <w:rFonts w:asciiTheme="minorHAnsi" w:eastAsiaTheme="minorEastAsia" w:hAnsiTheme="minorHAnsi" w:cstheme="minorBidi"/>
            <w:b w:val="0"/>
            <w:kern w:val="2"/>
            <w:sz w:val="22"/>
            <w:szCs w:val="22"/>
            <w:lang w:val="pl-PL" w:eastAsia="pl-PL"/>
            <w14:ligatures w14:val="standardContextual"/>
          </w:rPr>
          <w:tab/>
        </w:r>
        <w:r w:rsidRPr="009D3504">
          <w:rPr>
            <w:rStyle w:val="Hipercze"/>
            <w:lang w:val="en-GB"/>
          </w:rPr>
          <w:t>Further information to permit a decision to be made or to support a review of the conditions and restrictions associated with the authorization</w:t>
        </w:r>
        <w:r>
          <w:rPr>
            <w:webHidden/>
          </w:rPr>
          <w:tab/>
        </w:r>
        <w:r>
          <w:rPr>
            <w:webHidden/>
          </w:rPr>
          <w:fldChar w:fldCharType="begin"/>
        </w:r>
        <w:r>
          <w:rPr>
            <w:webHidden/>
          </w:rPr>
          <w:instrText xml:space="preserve"> PAGEREF _Toc176860263 \h </w:instrText>
        </w:r>
        <w:r>
          <w:rPr>
            <w:webHidden/>
          </w:rPr>
        </w:r>
        <w:r>
          <w:rPr>
            <w:webHidden/>
          </w:rPr>
          <w:fldChar w:fldCharType="separate"/>
        </w:r>
        <w:r>
          <w:rPr>
            <w:webHidden/>
          </w:rPr>
          <w:t>22</w:t>
        </w:r>
        <w:r>
          <w:rPr>
            <w:webHidden/>
          </w:rPr>
          <w:fldChar w:fldCharType="end"/>
        </w:r>
      </w:hyperlink>
    </w:p>
    <w:p w14:paraId="3CE6E8DE" w14:textId="0DE2CC53" w:rsidR="00E662E0" w:rsidRDefault="00E662E0">
      <w:pPr>
        <w:pStyle w:val="Spistreci1"/>
        <w:rPr>
          <w:rFonts w:asciiTheme="minorHAnsi" w:eastAsiaTheme="minorEastAsia" w:hAnsiTheme="minorHAnsi" w:cstheme="minorBidi"/>
          <w:b w:val="0"/>
          <w:kern w:val="2"/>
          <w:sz w:val="22"/>
          <w:szCs w:val="22"/>
          <w:lang w:val="pl-PL" w:eastAsia="pl-PL"/>
          <w14:ligatures w14:val="standardContextual"/>
        </w:rPr>
      </w:pPr>
      <w:hyperlink w:anchor="_Toc176860264" w:history="1">
        <w:r w:rsidRPr="009D3504">
          <w:rPr>
            <w:rStyle w:val="Hipercze"/>
            <w:lang w:val="en-GB"/>
          </w:rPr>
          <w:t>Appendix 1</w:t>
        </w:r>
        <w:r>
          <w:rPr>
            <w:rFonts w:asciiTheme="minorHAnsi" w:eastAsiaTheme="minorEastAsia" w:hAnsiTheme="minorHAnsi" w:cstheme="minorBidi"/>
            <w:b w:val="0"/>
            <w:kern w:val="2"/>
            <w:sz w:val="22"/>
            <w:szCs w:val="22"/>
            <w:lang w:val="pl-PL" w:eastAsia="pl-PL"/>
            <w14:ligatures w14:val="standardContextual"/>
          </w:rPr>
          <w:tab/>
        </w:r>
        <w:r w:rsidRPr="009D3504">
          <w:rPr>
            <w:rStyle w:val="Hipercze"/>
            <w:lang w:val="en-GB"/>
          </w:rPr>
          <w:t>Copy of the product authorization</w:t>
        </w:r>
        <w:r>
          <w:rPr>
            <w:webHidden/>
          </w:rPr>
          <w:tab/>
        </w:r>
        <w:r>
          <w:rPr>
            <w:webHidden/>
          </w:rPr>
          <w:fldChar w:fldCharType="begin"/>
        </w:r>
        <w:r>
          <w:rPr>
            <w:webHidden/>
          </w:rPr>
          <w:instrText xml:space="preserve"> PAGEREF _Toc176860264 \h </w:instrText>
        </w:r>
        <w:r>
          <w:rPr>
            <w:webHidden/>
          </w:rPr>
        </w:r>
        <w:r>
          <w:rPr>
            <w:webHidden/>
          </w:rPr>
          <w:fldChar w:fldCharType="separate"/>
        </w:r>
        <w:r>
          <w:rPr>
            <w:webHidden/>
          </w:rPr>
          <w:t>23</w:t>
        </w:r>
        <w:r>
          <w:rPr>
            <w:webHidden/>
          </w:rPr>
          <w:fldChar w:fldCharType="end"/>
        </w:r>
      </w:hyperlink>
    </w:p>
    <w:p w14:paraId="01805568" w14:textId="5EE8C0FA" w:rsidR="00E662E0" w:rsidRDefault="00E662E0">
      <w:pPr>
        <w:pStyle w:val="Spistreci1"/>
        <w:rPr>
          <w:rFonts w:asciiTheme="minorHAnsi" w:eastAsiaTheme="minorEastAsia" w:hAnsiTheme="minorHAnsi" w:cstheme="minorBidi"/>
          <w:b w:val="0"/>
          <w:kern w:val="2"/>
          <w:sz w:val="22"/>
          <w:szCs w:val="22"/>
          <w:lang w:val="pl-PL" w:eastAsia="pl-PL"/>
          <w14:ligatures w14:val="standardContextual"/>
        </w:rPr>
      </w:pPr>
      <w:hyperlink w:anchor="_Toc176860265" w:history="1">
        <w:r w:rsidRPr="009D3504">
          <w:rPr>
            <w:rStyle w:val="Hipercze"/>
            <w:lang w:val="en-GB"/>
          </w:rPr>
          <w:t>Appendix 2</w:t>
        </w:r>
        <w:r>
          <w:rPr>
            <w:rFonts w:asciiTheme="minorHAnsi" w:eastAsiaTheme="minorEastAsia" w:hAnsiTheme="minorHAnsi" w:cstheme="minorBidi"/>
            <w:b w:val="0"/>
            <w:kern w:val="2"/>
            <w:sz w:val="22"/>
            <w:szCs w:val="22"/>
            <w:lang w:val="pl-PL" w:eastAsia="pl-PL"/>
            <w14:ligatures w14:val="standardContextual"/>
          </w:rPr>
          <w:tab/>
        </w:r>
        <w:r w:rsidRPr="009D3504">
          <w:rPr>
            <w:rStyle w:val="Hipercze"/>
            <w:lang w:val="en-GB"/>
          </w:rPr>
          <w:t>Copy of the product label</w:t>
        </w:r>
        <w:r>
          <w:rPr>
            <w:webHidden/>
          </w:rPr>
          <w:tab/>
        </w:r>
        <w:r>
          <w:rPr>
            <w:webHidden/>
          </w:rPr>
          <w:fldChar w:fldCharType="begin"/>
        </w:r>
        <w:r>
          <w:rPr>
            <w:webHidden/>
          </w:rPr>
          <w:instrText xml:space="preserve"> PAGEREF _Toc176860265 \h </w:instrText>
        </w:r>
        <w:r>
          <w:rPr>
            <w:webHidden/>
          </w:rPr>
        </w:r>
        <w:r>
          <w:rPr>
            <w:webHidden/>
          </w:rPr>
          <w:fldChar w:fldCharType="separate"/>
        </w:r>
        <w:r>
          <w:rPr>
            <w:webHidden/>
          </w:rPr>
          <w:t>24</w:t>
        </w:r>
        <w:r>
          <w:rPr>
            <w:webHidden/>
          </w:rPr>
          <w:fldChar w:fldCharType="end"/>
        </w:r>
      </w:hyperlink>
    </w:p>
    <w:p w14:paraId="33593892" w14:textId="509D69F8" w:rsidR="00E662E0" w:rsidRDefault="00E662E0">
      <w:pPr>
        <w:pStyle w:val="Spistreci1"/>
        <w:rPr>
          <w:rFonts w:asciiTheme="minorHAnsi" w:eastAsiaTheme="minorEastAsia" w:hAnsiTheme="minorHAnsi" w:cstheme="minorBidi"/>
          <w:b w:val="0"/>
          <w:kern w:val="2"/>
          <w:sz w:val="22"/>
          <w:szCs w:val="22"/>
          <w:lang w:val="pl-PL" w:eastAsia="pl-PL"/>
          <w14:ligatures w14:val="standardContextual"/>
        </w:rPr>
      </w:pPr>
      <w:hyperlink w:anchor="_Toc176860266" w:history="1">
        <w:r w:rsidRPr="009D3504">
          <w:rPr>
            <w:rStyle w:val="Hipercze"/>
            <w:lang w:val="en-GB"/>
          </w:rPr>
          <w:t>Appendix 3</w:t>
        </w:r>
        <w:r>
          <w:rPr>
            <w:rFonts w:asciiTheme="minorHAnsi" w:eastAsiaTheme="minorEastAsia" w:hAnsiTheme="minorHAnsi" w:cstheme="minorBidi"/>
            <w:b w:val="0"/>
            <w:kern w:val="2"/>
            <w:sz w:val="22"/>
            <w:szCs w:val="22"/>
            <w:lang w:val="pl-PL" w:eastAsia="pl-PL"/>
            <w14:ligatures w14:val="standardContextual"/>
          </w:rPr>
          <w:tab/>
        </w:r>
        <w:r w:rsidRPr="009D3504">
          <w:rPr>
            <w:rStyle w:val="Hipercze"/>
            <w:lang w:val="en-GB"/>
          </w:rPr>
          <w:t>Letter of Access</w:t>
        </w:r>
        <w:r>
          <w:rPr>
            <w:webHidden/>
          </w:rPr>
          <w:tab/>
        </w:r>
        <w:r>
          <w:rPr>
            <w:webHidden/>
          </w:rPr>
          <w:fldChar w:fldCharType="begin"/>
        </w:r>
        <w:r>
          <w:rPr>
            <w:webHidden/>
          </w:rPr>
          <w:instrText xml:space="preserve"> PAGEREF _Toc176860266 \h </w:instrText>
        </w:r>
        <w:r>
          <w:rPr>
            <w:webHidden/>
          </w:rPr>
        </w:r>
        <w:r>
          <w:rPr>
            <w:webHidden/>
          </w:rPr>
          <w:fldChar w:fldCharType="separate"/>
        </w:r>
        <w:r>
          <w:rPr>
            <w:webHidden/>
          </w:rPr>
          <w:t>25</w:t>
        </w:r>
        <w:r>
          <w:rPr>
            <w:webHidden/>
          </w:rPr>
          <w:fldChar w:fldCharType="end"/>
        </w:r>
      </w:hyperlink>
    </w:p>
    <w:p w14:paraId="00DBFEF4" w14:textId="2FC7BF70" w:rsidR="00E662E0" w:rsidRDefault="00E662E0">
      <w:pPr>
        <w:pStyle w:val="Spistreci1"/>
        <w:rPr>
          <w:rFonts w:asciiTheme="minorHAnsi" w:eastAsiaTheme="minorEastAsia" w:hAnsiTheme="minorHAnsi" w:cstheme="minorBidi"/>
          <w:b w:val="0"/>
          <w:kern w:val="2"/>
          <w:sz w:val="22"/>
          <w:szCs w:val="22"/>
          <w:lang w:val="pl-PL" w:eastAsia="pl-PL"/>
          <w14:ligatures w14:val="standardContextual"/>
        </w:rPr>
      </w:pPr>
      <w:hyperlink w:anchor="_Toc176860267" w:history="1">
        <w:r w:rsidRPr="009D3504">
          <w:rPr>
            <w:rStyle w:val="Hipercze"/>
            <w:lang w:val="en-GB"/>
          </w:rPr>
          <w:t>Appendix 4</w:t>
        </w:r>
        <w:r>
          <w:rPr>
            <w:rFonts w:asciiTheme="minorHAnsi" w:eastAsiaTheme="minorEastAsia" w:hAnsiTheme="minorHAnsi" w:cstheme="minorBidi"/>
            <w:b w:val="0"/>
            <w:kern w:val="2"/>
            <w:sz w:val="22"/>
            <w:szCs w:val="22"/>
            <w:lang w:val="pl-PL" w:eastAsia="pl-PL"/>
            <w14:ligatures w14:val="standardContextual"/>
          </w:rPr>
          <w:tab/>
        </w:r>
        <w:r w:rsidRPr="009D3504">
          <w:rPr>
            <w:rStyle w:val="Hipercze"/>
          </w:rPr>
          <w:t xml:space="preserve">Lists of data considered </w:t>
        </w:r>
        <w:r w:rsidRPr="009D3504">
          <w:rPr>
            <w:rStyle w:val="Hipercze"/>
            <w:lang w:val="en-GB"/>
          </w:rPr>
          <w:t>for national authorization</w:t>
        </w:r>
        <w:r>
          <w:rPr>
            <w:webHidden/>
          </w:rPr>
          <w:tab/>
        </w:r>
        <w:r>
          <w:rPr>
            <w:webHidden/>
          </w:rPr>
          <w:fldChar w:fldCharType="begin"/>
        </w:r>
        <w:r>
          <w:rPr>
            <w:webHidden/>
          </w:rPr>
          <w:instrText xml:space="preserve"> PAGEREF _Toc176860267 \h </w:instrText>
        </w:r>
        <w:r>
          <w:rPr>
            <w:webHidden/>
          </w:rPr>
        </w:r>
        <w:r>
          <w:rPr>
            <w:webHidden/>
          </w:rPr>
          <w:fldChar w:fldCharType="separate"/>
        </w:r>
        <w:r>
          <w:rPr>
            <w:webHidden/>
          </w:rPr>
          <w:t>26</w:t>
        </w:r>
        <w:r>
          <w:rPr>
            <w:webHidden/>
          </w:rPr>
          <w:fldChar w:fldCharType="end"/>
        </w:r>
      </w:hyperlink>
    </w:p>
    <w:p w14:paraId="63AD87DB" w14:textId="12D08151" w:rsidR="00C87689" w:rsidRPr="002D6140" w:rsidRDefault="00C13AD5" w:rsidP="002442E5">
      <w:pPr>
        <w:pStyle w:val="RepStandard"/>
        <w:rPr>
          <w:lang w:val="en-GB"/>
        </w:rPr>
      </w:pPr>
      <w:r>
        <w:rPr>
          <w:lang w:val="en-GB"/>
        </w:rPr>
        <w:fldChar w:fldCharType="end"/>
      </w:r>
    </w:p>
    <w:p w14:paraId="1341C65C" w14:textId="77777777" w:rsidR="007000DA" w:rsidRPr="002D6140" w:rsidRDefault="007000DA" w:rsidP="002442E5">
      <w:pPr>
        <w:pStyle w:val="RepStandard"/>
        <w:rPr>
          <w:lang w:val="en-GB"/>
        </w:rPr>
        <w:sectPr w:rsidR="007000DA" w:rsidRPr="002D6140" w:rsidSect="00156E22">
          <w:pgSz w:w="11906" w:h="16838" w:code="9"/>
          <w:pgMar w:top="1417" w:right="1134" w:bottom="1134" w:left="1417" w:header="709" w:footer="142" w:gutter="0"/>
          <w:pgNumType w:chapSep="period"/>
          <w:cols w:space="708"/>
          <w:docGrid w:linePitch="360"/>
        </w:sectPr>
      </w:pPr>
    </w:p>
    <w:p w14:paraId="5D637D2E" w14:textId="77777777" w:rsidR="00145ADD" w:rsidRPr="002D6140" w:rsidRDefault="00141B58" w:rsidP="0060617B">
      <w:pPr>
        <w:pStyle w:val="RepTitleBold"/>
        <w:rPr>
          <w:lang w:val="en-GB"/>
        </w:rPr>
      </w:pPr>
      <w:bookmarkStart w:id="0" w:name="_Toc236630359"/>
      <w:r w:rsidRPr="002D6140">
        <w:rPr>
          <w:lang w:val="en-GB"/>
        </w:rPr>
        <w:lastRenderedPageBreak/>
        <w:t>PART A</w:t>
      </w:r>
    </w:p>
    <w:bookmarkEnd w:id="0"/>
    <w:p w14:paraId="4CC62BAC" w14:textId="77777777" w:rsidR="00141B58" w:rsidRPr="002D6140" w:rsidRDefault="00145ADD" w:rsidP="00145ADD">
      <w:pPr>
        <w:pStyle w:val="RepTitle"/>
        <w:rPr>
          <w:lang w:val="en-GB"/>
        </w:rPr>
      </w:pPr>
      <w:r w:rsidRPr="002D6140">
        <w:rPr>
          <w:lang w:val="en-GB"/>
        </w:rPr>
        <w:t>RISK MA</w:t>
      </w:r>
      <w:r w:rsidR="00E17379">
        <w:rPr>
          <w:lang w:val="en-GB"/>
        </w:rPr>
        <w:t>N</w:t>
      </w:r>
      <w:r w:rsidRPr="002D6140">
        <w:rPr>
          <w:lang w:val="en-GB"/>
        </w:rPr>
        <w:t>AGEMENT</w:t>
      </w:r>
    </w:p>
    <w:p w14:paraId="698636C8" w14:textId="77777777" w:rsidR="00141B58" w:rsidRPr="002D6140" w:rsidRDefault="00141B58" w:rsidP="00CC171C">
      <w:pPr>
        <w:pStyle w:val="Nagwek1"/>
        <w:rPr>
          <w:lang w:val="en-GB"/>
        </w:rPr>
      </w:pPr>
      <w:bookmarkStart w:id="1" w:name="_Toc172110847"/>
      <w:bookmarkStart w:id="2" w:name="_Toc173212485"/>
      <w:bookmarkStart w:id="3" w:name="_Toc236630360"/>
      <w:bookmarkStart w:id="4" w:name="_Toc412121439"/>
      <w:bookmarkStart w:id="5" w:name="_Toc413398931"/>
      <w:bookmarkStart w:id="6" w:name="_Toc413398986"/>
      <w:bookmarkStart w:id="7" w:name="_Toc413923302"/>
      <w:bookmarkStart w:id="8" w:name="_Toc414364017"/>
      <w:bookmarkStart w:id="9" w:name="_Toc414540309"/>
      <w:bookmarkStart w:id="10" w:name="_Toc414547791"/>
      <w:bookmarkStart w:id="11" w:name="_Toc176860213"/>
      <w:r w:rsidRPr="002D6140">
        <w:rPr>
          <w:lang w:val="en-GB"/>
        </w:rPr>
        <w:t>Details of the application</w:t>
      </w:r>
      <w:bookmarkEnd w:id="1"/>
      <w:bookmarkEnd w:id="2"/>
      <w:bookmarkEnd w:id="3"/>
      <w:bookmarkEnd w:id="4"/>
      <w:bookmarkEnd w:id="5"/>
      <w:bookmarkEnd w:id="6"/>
      <w:bookmarkEnd w:id="7"/>
      <w:bookmarkEnd w:id="8"/>
      <w:bookmarkEnd w:id="9"/>
      <w:bookmarkEnd w:id="10"/>
      <w:bookmarkEnd w:id="11"/>
    </w:p>
    <w:p w14:paraId="5CF07391" w14:textId="77777777" w:rsidR="00E10DD6" w:rsidRDefault="002610B0" w:rsidP="00E10DD6">
      <w:pPr>
        <w:pStyle w:val="RepStandard"/>
        <w:rPr>
          <w:b/>
          <w:lang w:val="en-GB"/>
        </w:rPr>
      </w:pPr>
      <w:bookmarkStart w:id="12" w:name="_Toc236630361"/>
      <w:r w:rsidRPr="002610B0">
        <w:rPr>
          <w:b/>
          <w:lang w:val="en-GB"/>
        </w:rPr>
        <w:t>Applicant:</w:t>
      </w:r>
    </w:p>
    <w:p w14:paraId="0F8E6482" w14:textId="06EE3EEC" w:rsidR="002610B0" w:rsidRPr="002A5C62" w:rsidRDefault="002610B0" w:rsidP="002610B0">
      <w:pPr>
        <w:pStyle w:val="RepStandard"/>
        <w:tabs>
          <w:tab w:val="left" w:pos="1418"/>
        </w:tabs>
        <w:ind w:left="1418" w:hanging="1418"/>
      </w:pPr>
      <w:bookmarkStart w:id="13" w:name="_Toc20556831"/>
      <w:bookmarkStart w:id="14" w:name="_Toc54512801"/>
      <w:bookmarkStart w:id="15" w:name="_Toc58143771"/>
      <w:bookmarkStart w:id="16" w:name="_Toc85530688"/>
      <w:r w:rsidRPr="002A5C62">
        <w:t>Name:</w:t>
      </w:r>
      <w:r w:rsidRPr="002A5C62">
        <w:tab/>
      </w:r>
      <w:r w:rsidR="00833D11">
        <w:t>XXXX</w:t>
      </w:r>
    </w:p>
    <w:p w14:paraId="64B2991B" w14:textId="2E4616C7" w:rsidR="002610B0" w:rsidRPr="0059486C" w:rsidRDefault="002610B0" w:rsidP="002610B0">
      <w:pPr>
        <w:pStyle w:val="RepStandard"/>
        <w:tabs>
          <w:tab w:val="left" w:pos="1418"/>
        </w:tabs>
        <w:ind w:left="1418" w:hanging="1418"/>
        <w:rPr>
          <w:lang w:val="pl-PL"/>
        </w:rPr>
      </w:pPr>
      <w:r w:rsidRPr="002A5C62">
        <w:t>Address:</w:t>
      </w:r>
      <w:r w:rsidRPr="002A5C62">
        <w:tab/>
      </w:r>
      <w:r w:rsidR="00833D11">
        <w:t>XXXX</w:t>
      </w:r>
    </w:p>
    <w:p w14:paraId="32A87E65" w14:textId="71F46453" w:rsidR="002610B0" w:rsidRPr="0059486C" w:rsidRDefault="002610B0" w:rsidP="002610B0">
      <w:pPr>
        <w:pStyle w:val="RepStandard"/>
        <w:tabs>
          <w:tab w:val="left" w:pos="1418"/>
        </w:tabs>
        <w:ind w:left="1418" w:hanging="1418"/>
        <w:rPr>
          <w:lang w:val="pl-PL"/>
        </w:rPr>
      </w:pPr>
      <w:r w:rsidRPr="0059486C">
        <w:rPr>
          <w:lang w:val="pl-PL"/>
        </w:rPr>
        <w:t>Tel.:</w:t>
      </w:r>
      <w:r w:rsidRPr="0059486C">
        <w:rPr>
          <w:lang w:val="pl-PL"/>
        </w:rPr>
        <w:tab/>
      </w:r>
      <w:r w:rsidR="00833D11">
        <w:rPr>
          <w:lang w:val="pl-PL"/>
        </w:rPr>
        <w:t>XXXX</w:t>
      </w:r>
    </w:p>
    <w:p w14:paraId="0505BD84" w14:textId="2FD827FD" w:rsidR="002610B0" w:rsidRDefault="002610B0" w:rsidP="002610B0">
      <w:pPr>
        <w:pStyle w:val="RepStandard"/>
        <w:tabs>
          <w:tab w:val="left" w:pos="1418"/>
        </w:tabs>
        <w:ind w:left="1418" w:hanging="1418"/>
        <w:rPr>
          <w:lang w:val="pl-PL"/>
        </w:rPr>
      </w:pPr>
      <w:r w:rsidRPr="0059486C">
        <w:rPr>
          <w:lang w:val="pl-PL"/>
        </w:rPr>
        <w:t>Fax:</w:t>
      </w:r>
      <w:r>
        <w:rPr>
          <w:lang w:val="pl-PL"/>
        </w:rPr>
        <w:tab/>
      </w:r>
      <w:r w:rsidR="00833D11">
        <w:rPr>
          <w:lang w:val="pl-PL"/>
        </w:rPr>
        <w:t>XXXX</w:t>
      </w:r>
    </w:p>
    <w:p w14:paraId="484415BE" w14:textId="77777777" w:rsidR="002610B0" w:rsidRDefault="002610B0" w:rsidP="002610B0">
      <w:pPr>
        <w:pStyle w:val="RepStandard"/>
        <w:tabs>
          <w:tab w:val="left" w:pos="1418"/>
        </w:tabs>
        <w:ind w:left="1418" w:hanging="1418"/>
        <w:rPr>
          <w:lang w:val="pl-PL"/>
        </w:rPr>
      </w:pPr>
    </w:p>
    <w:p w14:paraId="7702FAFA" w14:textId="77777777" w:rsidR="002610B0" w:rsidRPr="00121C98" w:rsidRDefault="002610B0" w:rsidP="002610B0">
      <w:pPr>
        <w:pStyle w:val="RepStandard"/>
        <w:tabs>
          <w:tab w:val="left" w:pos="1418"/>
        </w:tabs>
        <w:ind w:left="1418" w:hanging="1418"/>
        <w:rPr>
          <w:b/>
        </w:rPr>
      </w:pPr>
      <w:r w:rsidRPr="00121C98">
        <w:rPr>
          <w:b/>
        </w:rPr>
        <w:t>represented by:</w:t>
      </w:r>
    </w:p>
    <w:p w14:paraId="48634AAC" w14:textId="308A2830" w:rsidR="002610B0" w:rsidRDefault="002610B0" w:rsidP="002610B0">
      <w:pPr>
        <w:pStyle w:val="RepStandard"/>
        <w:tabs>
          <w:tab w:val="left" w:pos="1418"/>
        </w:tabs>
        <w:ind w:left="1418" w:hanging="1418"/>
      </w:pPr>
      <w:r w:rsidRPr="00121C98">
        <w:t>Tel.:</w:t>
      </w:r>
      <w:r w:rsidRPr="00121C98">
        <w:tab/>
      </w:r>
      <w:r w:rsidR="00833D11">
        <w:t>XXXX</w:t>
      </w:r>
    </w:p>
    <w:p w14:paraId="24347A15" w14:textId="4FC68173" w:rsidR="002610B0" w:rsidRDefault="002610B0" w:rsidP="002610B0">
      <w:pPr>
        <w:pStyle w:val="RepStandard"/>
        <w:tabs>
          <w:tab w:val="left" w:pos="1418"/>
        </w:tabs>
        <w:ind w:left="1418" w:hanging="1418"/>
      </w:pPr>
      <w:r>
        <w:t>Fax:</w:t>
      </w:r>
      <w:r>
        <w:tab/>
      </w:r>
      <w:r w:rsidR="00833D11">
        <w:t>XXXX</w:t>
      </w:r>
    </w:p>
    <w:p w14:paraId="0C3C4A0E" w14:textId="6D19629A" w:rsidR="002610B0" w:rsidRPr="00121C98" w:rsidRDefault="002610B0" w:rsidP="002610B0">
      <w:pPr>
        <w:pStyle w:val="RepStandard"/>
        <w:tabs>
          <w:tab w:val="left" w:pos="1418"/>
        </w:tabs>
        <w:ind w:left="1418" w:hanging="1418"/>
      </w:pPr>
      <w:r>
        <w:t>Contact person:</w:t>
      </w:r>
      <w:r>
        <w:tab/>
      </w:r>
      <w:r w:rsidR="00833D11">
        <w:t>XXXX</w:t>
      </w:r>
    </w:p>
    <w:bookmarkEnd w:id="13"/>
    <w:bookmarkEnd w:id="14"/>
    <w:bookmarkEnd w:id="15"/>
    <w:bookmarkEnd w:id="16"/>
    <w:p w14:paraId="7FF1A711" w14:textId="77777777" w:rsidR="002610B0" w:rsidRDefault="002610B0" w:rsidP="00E10DD6">
      <w:pPr>
        <w:pStyle w:val="RepStandard"/>
        <w:rPr>
          <w:b/>
        </w:rPr>
      </w:pPr>
    </w:p>
    <w:p w14:paraId="74A328EA" w14:textId="77777777" w:rsidR="002610B0" w:rsidRDefault="002610B0" w:rsidP="00E10DD6">
      <w:pPr>
        <w:pStyle w:val="RepStandard"/>
        <w:rPr>
          <w:b/>
        </w:rPr>
      </w:pPr>
      <w:r>
        <w:rPr>
          <w:b/>
        </w:rPr>
        <w:t>Producer of the preparation:</w:t>
      </w:r>
    </w:p>
    <w:p w14:paraId="32658F05" w14:textId="2BF4BDFD" w:rsidR="002610B0" w:rsidRPr="002610B0" w:rsidRDefault="002610B0" w:rsidP="002610B0">
      <w:pPr>
        <w:widowControl w:val="0"/>
        <w:jc w:val="both"/>
        <w:rPr>
          <w:lang w:val="en-GB"/>
        </w:rPr>
      </w:pPr>
      <w:r w:rsidRPr="002610B0">
        <w:rPr>
          <w:lang w:val="en-GB"/>
        </w:rPr>
        <w:t>Name:</w:t>
      </w:r>
      <w:r w:rsidRPr="002610B0">
        <w:rPr>
          <w:lang w:val="en-GB"/>
        </w:rPr>
        <w:tab/>
      </w:r>
      <w:r w:rsidR="00833D11">
        <w:rPr>
          <w:lang w:val="en-GB"/>
        </w:rPr>
        <w:t xml:space="preserve">             XXXX</w:t>
      </w:r>
    </w:p>
    <w:p w14:paraId="7D2C8FF3" w14:textId="7252A410" w:rsidR="002610B0" w:rsidRPr="00CE088C" w:rsidRDefault="002610B0" w:rsidP="002610B0">
      <w:pPr>
        <w:widowControl w:val="0"/>
        <w:jc w:val="both"/>
        <w:rPr>
          <w:lang w:val="en-GB"/>
        </w:rPr>
      </w:pPr>
      <w:r w:rsidRPr="002610B0">
        <w:rPr>
          <w:lang w:val="en-GB"/>
        </w:rPr>
        <w:t>Address:</w:t>
      </w:r>
      <w:r w:rsidRPr="002610B0">
        <w:rPr>
          <w:lang w:val="en-GB"/>
        </w:rPr>
        <w:tab/>
      </w:r>
      <w:r w:rsidR="00833D11">
        <w:rPr>
          <w:lang w:val="en-GB"/>
        </w:rPr>
        <w:t>XXXX</w:t>
      </w:r>
    </w:p>
    <w:p w14:paraId="319B5504" w14:textId="1CE79747" w:rsidR="002610B0" w:rsidRPr="00CE088C" w:rsidRDefault="002610B0" w:rsidP="002610B0">
      <w:pPr>
        <w:widowControl w:val="0"/>
        <w:jc w:val="both"/>
        <w:rPr>
          <w:lang w:val="en-GB"/>
        </w:rPr>
      </w:pPr>
      <w:r w:rsidRPr="00CE088C">
        <w:rPr>
          <w:lang w:val="en-GB"/>
        </w:rPr>
        <w:t>Tel.:</w:t>
      </w:r>
      <w:r w:rsidRPr="00CE088C">
        <w:rPr>
          <w:lang w:val="en-GB"/>
        </w:rPr>
        <w:tab/>
      </w:r>
      <w:r w:rsidR="00833D11">
        <w:rPr>
          <w:lang w:val="en-GB"/>
        </w:rPr>
        <w:t>XXXX</w:t>
      </w:r>
    </w:p>
    <w:p w14:paraId="2F19381F" w14:textId="7055490C" w:rsidR="002610B0" w:rsidRPr="00CE088C" w:rsidRDefault="002610B0" w:rsidP="002610B0">
      <w:pPr>
        <w:widowControl w:val="0"/>
        <w:jc w:val="both"/>
        <w:rPr>
          <w:lang w:val="en-GB"/>
        </w:rPr>
      </w:pPr>
      <w:r w:rsidRPr="00CE088C">
        <w:rPr>
          <w:lang w:val="en-GB"/>
        </w:rPr>
        <w:t>Fax:</w:t>
      </w:r>
      <w:r w:rsidRPr="00CE088C">
        <w:rPr>
          <w:lang w:val="en-GB"/>
        </w:rPr>
        <w:tab/>
      </w:r>
      <w:r w:rsidR="00833D11">
        <w:rPr>
          <w:lang w:val="en-GB"/>
        </w:rPr>
        <w:t>XXXX</w:t>
      </w:r>
    </w:p>
    <w:p w14:paraId="758AC38B" w14:textId="77777777" w:rsidR="002610B0" w:rsidRPr="00CE088C" w:rsidRDefault="002610B0" w:rsidP="00E10DD6">
      <w:pPr>
        <w:pStyle w:val="RepStandard"/>
        <w:rPr>
          <w:b/>
          <w:lang w:val="en-GB"/>
        </w:rPr>
      </w:pPr>
    </w:p>
    <w:p w14:paraId="677C93DE" w14:textId="77777777" w:rsidR="00EA0252" w:rsidRPr="00EA0252" w:rsidRDefault="00EA0252" w:rsidP="00E10DD6">
      <w:pPr>
        <w:pStyle w:val="RepStandard"/>
      </w:pPr>
      <w:r w:rsidRPr="00EA0252">
        <w:t>All the requested data/studies/information necessary f</w:t>
      </w:r>
      <w:r>
        <w:t>or national authorization have been submitted. No risk mitigation measures are required based on performed risk assessment.</w:t>
      </w:r>
    </w:p>
    <w:p w14:paraId="3141ACE7" w14:textId="77777777" w:rsidR="00141B58" w:rsidRPr="002D6140" w:rsidRDefault="00141B58" w:rsidP="001B094D">
      <w:pPr>
        <w:pStyle w:val="Nagwek2"/>
        <w:rPr>
          <w:lang w:val="en-GB"/>
        </w:rPr>
      </w:pPr>
      <w:bookmarkStart w:id="17" w:name="_Toc412121440"/>
      <w:bookmarkStart w:id="18" w:name="_Toc413398932"/>
      <w:bookmarkStart w:id="19" w:name="_Toc413398987"/>
      <w:bookmarkStart w:id="20" w:name="_Toc413923303"/>
      <w:bookmarkStart w:id="21" w:name="_Toc414364018"/>
      <w:bookmarkStart w:id="22" w:name="_Toc414540310"/>
      <w:bookmarkStart w:id="23" w:name="_Toc414547792"/>
      <w:bookmarkStart w:id="24" w:name="_Toc176860214"/>
      <w:r w:rsidRPr="002D6140">
        <w:rPr>
          <w:lang w:val="en-GB"/>
        </w:rPr>
        <w:t>Application background</w:t>
      </w:r>
      <w:bookmarkEnd w:id="12"/>
      <w:bookmarkEnd w:id="17"/>
      <w:bookmarkEnd w:id="18"/>
      <w:bookmarkEnd w:id="19"/>
      <w:bookmarkEnd w:id="20"/>
      <w:bookmarkEnd w:id="21"/>
      <w:bookmarkEnd w:id="22"/>
      <w:bookmarkEnd w:id="23"/>
      <w:bookmarkEnd w:id="24"/>
    </w:p>
    <w:p w14:paraId="3F92DA0F" w14:textId="77777777" w:rsidR="00E10DD6" w:rsidRDefault="003B3AA7" w:rsidP="00E10DD6">
      <w:pPr>
        <w:pStyle w:val="RepStandard"/>
        <w:rPr>
          <w:lang w:val="en-GB"/>
        </w:rPr>
      </w:pPr>
      <w:bookmarkStart w:id="25" w:name="_Toc236630364"/>
      <w:r>
        <w:rPr>
          <w:lang w:val="en-GB"/>
        </w:rPr>
        <w:t>The dossier has been submitted for</w:t>
      </w:r>
      <w:r w:rsidR="00857D22">
        <w:rPr>
          <w:lang w:val="en-GB"/>
        </w:rPr>
        <w:t xml:space="preserve"> the purpose of</w:t>
      </w:r>
      <w:r>
        <w:rPr>
          <w:lang w:val="en-GB"/>
        </w:rPr>
        <w:t xml:space="preserve"> the national authorisation for plant protection product                     FUNABEN</w:t>
      </w:r>
      <w:r w:rsidRPr="003B3AA7">
        <w:rPr>
          <w:vertAlign w:val="superscript"/>
          <w:lang w:val="en-GB"/>
        </w:rPr>
        <w:t>®</w:t>
      </w:r>
      <w:r>
        <w:rPr>
          <w:lang w:val="en-GB"/>
        </w:rPr>
        <w:t xml:space="preserve"> 018 PA. The product</w:t>
      </w:r>
      <w:r w:rsidR="008E5097">
        <w:rPr>
          <w:lang w:val="en-GB"/>
        </w:rPr>
        <w:t xml:space="preserve"> containing 18g/kg</w:t>
      </w:r>
      <w:r w:rsidR="00573573">
        <w:rPr>
          <w:lang w:val="en-GB"/>
        </w:rPr>
        <w:t xml:space="preserve"> (1,8 %)</w:t>
      </w:r>
      <w:r w:rsidR="008E5097">
        <w:rPr>
          <w:lang w:val="en-GB"/>
        </w:rPr>
        <w:t xml:space="preserve"> of the active substance Thiabendazole</w:t>
      </w:r>
      <w:r>
        <w:rPr>
          <w:lang w:val="en-GB"/>
        </w:rPr>
        <w:t xml:space="preserve"> is </w:t>
      </w:r>
      <w:r w:rsidR="00573573">
        <w:rPr>
          <w:lang w:val="en-GB"/>
        </w:rPr>
        <w:t xml:space="preserve">     </w:t>
      </w:r>
      <w:r>
        <w:rPr>
          <w:lang w:val="en-GB"/>
        </w:rPr>
        <w:t xml:space="preserve">a fungicide against </w:t>
      </w:r>
      <w:proofErr w:type="spellStart"/>
      <w:r w:rsidRPr="00573573">
        <w:rPr>
          <w:i/>
          <w:lang w:val="en-GB"/>
        </w:rPr>
        <w:t>Pezicula</w:t>
      </w:r>
      <w:proofErr w:type="spellEnd"/>
      <w:r w:rsidRPr="00573573">
        <w:rPr>
          <w:i/>
          <w:lang w:val="en-GB"/>
        </w:rPr>
        <w:t xml:space="preserve"> </w:t>
      </w:r>
      <w:proofErr w:type="spellStart"/>
      <w:r w:rsidRPr="00573573">
        <w:rPr>
          <w:i/>
          <w:lang w:val="en-GB"/>
        </w:rPr>
        <w:t>malicorticis</w:t>
      </w:r>
      <w:proofErr w:type="spellEnd"/>
      <w:r>
        <w:rPr>
          <w:lang w:val="en-GB"/>
        </w:rPr>
        <w:t xml:space="preserve">, </w:t>
      </w:r>
      <w:proofErr w:type="spellStart"/>
      <w:r w:rsidRPr="00573573">
        <w:rPr>
          <w:i/>
          <w:lang w:val="en-GB"/>
        </w:rPr>
        <w:t>Pezicula</w:t>
      </w:r>
      <w:proofErr w:type="spellEnd"/>
      <w:r w:rsidRPr="00573573">
        <w:rPr>
          <w:i/>
          <w:lang w:val="en-GB"/>
        </w:rPr>
        <w:t xml:space="preserve"> alba</w:t>
      </w:r>
      <w:r>
        <w:rPr>
          <w:lang w:val="en-GB"/>
        </w:rPr>
        <w:t xml:space="preserve"> and </w:t>
      </w:r>
      <w:proofErr w:type="spellStart"/>
      <w:r w:rsidRPr="00573573">
        <w:rPr>
          <w:i/>
          <w:lang w:val="en-GB"/>
        </w:rPr>
        <w:t>Nectria</w:t>
      </w:r>
      <w:proofErr w:type="spellEnd"/>
      <w:r w:rsidRPr="00573573">
        <w:rPr>
          <w:i/>
          <w:lang w:val="en-GB"/>
        </w:rPr>
        <w:t xml:space="preserve"> </w:t>
      </w:r>
      <w:proofErr w:type="spellStart"/>
      <w:r w:rsidRPr="00573573">
        <w:rPr>
          <w:i/>
          <w:lang w:val="en-GB"/>
        </w:rPr>
        <w:t>galligena</w:t>
      </w:r>
      <w:proofErr w:type="spellEnd"/>
      <w:r>
        <w:rPr>
          <w:lang w:val="en-GB"/>
        </w:rPr>
        <w:t xml:space="preserve"> on apple, as well as against </w:t>
      </w:r>
      <w:proofErr w:type="spellStart"/>
      <w:r w:rsidRPr="00573573">
        <w:rPr>
          <w:i/>
          <w:lang w:val="en-GB"/>
        </w:rPr>
        <w:t>Leucostoma</w:t>
      </w:r>
      <w:proofErr w:type="spellEnd"/>
      <w:r w:rsidRPr="00573573">
        <w:rPr>
          <w:i/>
          <w:lang w:val="en-GB"/>
        </w:rPr>
        <w:t xml:space="preserve"> sp.</w:t>
      </w:r>
      <w:r>
        <w:rPr>
          <w:lang w:val="en-GB"/>
        </w:rPr>
        <w:t xml:space="preserve"> on peach.</w:t>
      </w:r>
    </w:p>
    <w:p w14:paraId="7FC43781" w14:textId="77777777" w:rsidR="003B3AA7" w:rsidRDefault="003B3AA7" w:rsidP="00E10DD6">
      <w:pPr>
        <w:pStyle w:val="RepStandard"/>
        <w:rPr>
          <w:lang w:val="en-GB"/>
        </w:rPr>
      </w:pPr>
    </w:p>
    <w:p w14:paraId="259249B3" w14:textId="77777777" w:rsidR="003B3AA7" w:rsidRPr="002D6140" w:rsidRDefault="003B3AA7" w:rsidP="00E10DD6">
      <w:pPr>
        <w:pStyle w:val="RepStandard"/>
        <w:rPr>
          <w:lang w:val="en-GB"/>
        </w:rPr>
      </w:pPr>
      <w:r>
        <w:rPr>
          <w:lang w:val="en-GB"/>
        </w:rPr>
        <w:t xml:space="preserve">Poland is </w:t>
      </w:r>
      <w:proofErr w:type="spellStart"/>
      <w:r>
        <w:rPr>
          <w:lang w:val="en-GB"/>
        </w:rPr>
        <w:t>zRMS</w:t>
      </w:r>
      <w:proofErr w:type="spellEnd"/>
      <w:r>
        <w:rPr>
          <w:lang w:val="en-GB"/>
        </w:rPr>
        <w:t>, for which competent authority</w:t>
      </w:r>
      <w:r w:rsidR="00B04226">
        <w:rPr>
          <w:lang w:val="en-GB"/>
        </w:rPr>
        <w:t xml:space="preserve"> for the evaluation</w:t>
      </w:r>
      <w:r>
        <w:rPr>
          <w:lang w:val="en-GB"/>
        </w:rPr>
        <w:t xml:space="preserve"> is </w:t>
      </w:r>
      <w:r w:rsidR="00CD63F4">
        <w:rPr>
          <w:lang w:val="en-GB"/>
        </w:rPr>
        <w:t>Ministry of Agri</w:t>
      </w:r>
      <w:r w:rsidR="00B04226">
        <w:rPr>
          <w:lang w:val="en-GB"/>
        </w:rPr>
        <w:t xml:space="preserve">culture and Rural Development. Poland is also </w:t>
      </w:r>
      <w:r w:rsidR="00882A48">
        <w:rPr>
          <w:lang w:val="en-GB"/>
        </w:rPr>
        <w:t>“</w:t>
      </w:r>
      <w:r w:rsidR="00B04226">
        <w:rPr>
          <w:lang w:val="en-GB"/>
        </w:rPr>
        <w:t>concerned</w:t>
      </w:r>
      <w:r w:rsidR="00882A48">
        <w:rPr>
          <w:lang w:val="en-GB"/>
        </w:rPr>
        <w:t>”</w:t>
      </w:r>
      <w:r w:rsidR="00B04226">
        <w:rPr>
          <w:lang w:val="en-GB"/>
        </w:rPr>
        <w:t xml:space="preserve"> Member State, for whom is this Part A being written and for which use are being applied.</w:t>
      </w:r>
    </w:p>
    <w:p w14:paraId="782218FD" w14:textId="77777777" w:rsidR="00141B58" w:rsidRPr="002D6140" w:rsidRDefault="00141B58" w:rsidP="001B094D">
      <w:pPr>
        <w:pStyle w:val="Nagwek2"/>
        <w:rPr>
          <w:lang w:val="en-GB"/>
        </w:rPr>
      </w:pPr>
      <w:bookmarkStart w:id="26" w:name="_Toc412121441"/>
      <w:bookmarkStart w:id="27" w:name="_Toc413398933"/>
      <w:bookmarkStart w:id="28" w:name="_Toc413398988"/>
      <w:bookmarkStart w:id="29" w:name="_Toc413923304"/>
      <w:bookmarkStart w:id="30" w:name="_Toc414364019"/>
      <w:bookmarkStart w:id="31" w:name="_Toc414540311"/>
      <w:bookmarkStart w:id="32" w:name="_Toc414547793"/>
      <w:bookmarkStart w:id="33" w:name="_Toc176860215"/>
      <w:r w:rsidRPr="002D6140">
        <w:rPr>
          <w:lang w:val="en-GB"/>
        </w:rPr>
        <w:t>Letter of Access</w:t>
      </w:r>
      <w:bookmarkEnd w:id="26"/>
      <w:bookmarkEnd w:id="27"/>
      <w:bookmarkEnd w:id="28"/>
      <w:bookmarkEnd w:id="29"/>
      <w:bookmarkEnd w:id="30"/>
      <w:bookmarkEnd w:id="31"/>
      <w:bookmarkEnd w:id="32"/>
      <w:bookmarkEnd w:id="33"/>
    </w:p>
    <w:p w14:paraId="4F258E42" w14:textId="77777777" w:rsidR="00E10DD6" w:rsidRPr="008C74C7" w:rsidRDefault="008C74C7" w:rsidP="00E10DD6">
      <w:pPr>
        <w:pStyle w:val="RepStandard"/>
      </w:pPr>
      <w:r>
        <w:rPr>
          <w:lang w:val="en-GB"/>
        </w:rPr>
        <w:t xml:space="preserve">The data for the active substance Thiabendazole are provided </w:t>
      </w:r>
      <w:r w:rsidRPr="00A11B66">
        <w:t xml:space="preserve">by Syngenta </w:t>
      </w:r>
      <w:r w:rsidR="00A11B66" w:rsidRPr="00A11B66">
        <w:t>Crop Protection AG, based on L</w:t>
      </w:r>
      <w:r w:rsidRPr="00A11B66">
        <w:t xml:space="preserve">etter of </w:t>
      </w:r>
      <w:r w:rsidR="00A11B66" w:rsidRPr="00A11B66">
        <w:t>Ac</w:t>
      </w:r>
      <w:r w:rsidRPr="00A11B66">
        <w:t>cess.</w:t>
      </w:r>
    </w:p>
    <w:p w14:paraId="6ECF46A0" w14:textId="77777777" w:rsidR="00141B58" w:rsidRPr="002D6140" w:rsidRDefault="00141B58" w:rsidP="001B094D">
      <w:pPr>
        <w:pStyle w:val="Nagwek2"/>
        <w:rPr>
          <w:lang w:val="en-GB"/>
        </w:rPr>
      </w:pPr>
      <w:bookmarkStart w:id="34" w:name="_Toc412121442"/>
      <w:bookmarkStart w:id="35" w:name="_Toc413398934"/>
      <w:bookmarkStart w:id="36" w:name="_Toc413398989"/>
      <w:bookmarkStart w:id="37" w:name="_Toc413923305"/>
      <w:bookmarkStart w:id="38" w:name="_Toc414364020"/>
      <w:bookmarkStart w:id="39" w:name="_Toc414540312"/>
      <w:bookmarkStart w:id="40" w:name="_Toc414547794"/>
      <w:bookmarkStart w:id="41" w:name="_Toc176860216"/>
      <w:bookmarkStart w:id="42" w:name="_Toc172110848"/>
      <w:bookmarkStart w:id="43" w:name="_Toc173212486"/>
      <w:bookmarkStart w:id="44" w:name="_Toc236630366"/>
      <w:bookmarkEnd w:id="25"/>
      <w:r w:rsidRPr="002D6140">
        <w:rPr>
          <w:lang w:val="en-GB"/>
        </w:rPr>
        <w:t>Justification for submission of tests and studies</w:t>
      </w:r>
      <w:bookmarkEnd w:id="34"/>
      <w:bookmarkEnd w:id="35"/>
      <w:bookmarkEnd w:id="36"/>
      <w:bookmarkEnd w:id="37"/>
      <w:bookmarkEnd w:id="38"/>
      <w:bookmarkEnd w:id="39"/>
      <w:bookmarkEnd w:id="40"/>
      <w:bookmarkEnd w:id="41"/>
    </w:p>
    <w:p w14:paraId="20D5615C" w14:textId="77777777" w:rsidR="00C67109" w:rsidRDefault="00C67109" w:rsidP="00E10DD6">
      <w:pPr>
        <w:pStyle w:val="RepStandard"/>
        <w:rPr>
          <w:lang w:val="en-GB"/>
        </w:rPr>
      </w:pPr>
      <w:r>
        <w:rPr>
          <w:lang w:val="en-GB"/>
        </w:rPr>
        <w:t xml:space="preserve">The following studies are necessary for the first authorisation of plant protection product </w:t>
      </w:r>
    </w:p>
    <w:p w14:paraId="3504DC5E" w14:textId="77777777" w:rsidR="00E10DD6" w:rsidRDefault="00C67109" w:rsidP="00E10DD6">
      <w:pPr>
        <w:pStyle w:val="RepStandard"/>
        <w:rPr>
          <w:lang w:val="en-GB"/>
        </w:rPr>
      </w:pPr>
      <w:r>
        <w:rPr>
          <w:lang w:val="en-GB"/>
        </w:rPr>
        <w:t>FUNABEN</w:t>
      </w:r>
      <w:r w:rsidRPr="00C67109">
        <w:rPr>
          <w:vertAlign w:val="superscript"/>
          <w:lang w:val="en-GB"/>
        </w:rPr>
        <w:t>®</w:t>
      </w:r>
      <w:r>
        <w:rPr>
          <w:lang w:val="en-GB"/>
        </w:rPr>
        <w:t xml:space="preserve"> 018 PA:</w:t>
      </w:r>
    </w:p>
    <w:p w14:paraId="1686C2BD" w14:textId="77777777" w:rsidR="00713F25" w:rsidRDefault="00713F25" w:rsidP="00713F25">
      <w:pPr>
        <w:pStyle w:val="RepStandard"/>
        <w:numPr>
          <w:ilvl w:val="0"/>
          <w:numId w:val="32"/>
        </w:numPr>
        <w:rPr>
          <w:lang w:val="en-GB"/>
        </w:rPr>
      </w:pPr>
      <w:r>
        <w:rPr>
          <w:lang w:val="en-GB"/>
        </w:rPr>
        <w:t xml:space="preserve">One preliminary efficacy study against </w:t>
      </w:r>
      <w:proofErr w:type="spellStart"/>
      <w:r w:rsidRPr="00523D08">
        <w:rPr>
          <w:i/>
          <w:lang w:val="en-GB"/>
        </w:rPr>
        <w:t>Neofabr</w:t>
      </w:r>
      <w:r w:rsidR="00E26F5E" w:rsidRPr="00523D08">
        <w:rPr>
          <w:i/>
          <w:lang w:val="en-GB"/>
        </w:rPr>
        <w:t>a</w:t>
      </w:r>
      <w:r w:rsidRPr="00523D08">
        <w:rPr>
          <w:i/>
          <w:lang w:val="en-GB"/>
        </w:rPr>
        <w:t>ea</w:t>
      </w:r>
      <w:proofErr w:type="spellEnd"/>
      <w:r w:rsidRPr="00523D08">
        <w:rPr>
          <w:i/>
          <w:lang w:val="en-GB"/>
        </w:rPr>
        <w:t xml:space="preserve"> alba</w:t>
      </w:r>
      <w:r>
        <w:rPr>
          <w:lang w:val="en-GB"/>
        </w:rPr>
        <w:t xml:space="preserve"> and </w:t>
      </w:r>
      <w:proofErr w:type="spellStart"/>
      <w:r w:rsidRPr="00523D08">
        <w:rPr>
          <w:i/>
          <w:lang w:val="en-GB"/>
        </w:rPr>
        <w:t>Neonectria</w:t>
      </w:r>
      <w:proofErr w:type="spellEnd"/>
      <w:r w:rsidRPr="00523D08">
        <w:rPr>
          <w:i/>
          <w:lang w:val="en-GB"/>
        </w:rPr>
        <w:t xml:space="preserve"> </w:t>
      </w:r>
      <w:proofErr w:type="spellStart"/>
      <w:r w:rsidRPr="00523D08">
        <w:rPr>
          <w:i/>
          <w:lang w:val="en-GB"/>
        </w:rPr>
        <w:t>galligena</w:t>
      </w:r>
      <w:proofErr w:type="spellEnd"/>
      <w:r>
        <w:rPr>
          <w:lang w:val="en-GB"/>
        </w:rPr>
        <w:t xml:space="preserve"> on apple</w:t>
      </w:r>
    </w:p>
    <w:p w14:paraId="4AE9962A" w14:textId="77777777" w:rsidR="00713F25" w:rsidRDefault="00713F25" w:rsidP="00713F25">
      <w:pPr>
        <w:pStyle w:val="RepStandard"/>
        <w:numPr>
          <w:ilvl w:val="0"/>
          <w:numId w:val="32"/>
        </w:numPr>
        <w:rPr>
          <w:lang w:val="en-GB"/>
        </w:rPr>
      </w:pPr>
      <w:r>
        <w:rPr>
          <w:lang w:val="en-GB"/>
        </w:rPr>
        <w:t xml:space="preserve">One preliminary efficacy study against </w:t>
      </w:r>
      <w:proofErr w:type="spellStart"/>
      <w:r w:rsidRPr="00523D08">
        <w:rPr>
          <w:i/>
          <w:lang w:val="en-GB"/>
        </w:rPr>
        <w:t>Leucostoma</w:t>
      </w:r>
      <w:proofErr w:type="spellEnd"/>
      <w:r w:rsidRPr="00523D08">
        <w:rPr>
          <w:i/>
          <w:lang w:val="en-GB"/>
        </w:rPr>
        <w:t xml:space="preserve"> </w:t>
      </w:r>
      <w:proofErr w:type="spellStart"/>
      <w:r w:rsidRPr="00523D08">
        <w:rPr>
          <w:i/>
          <w:lang w:val="en-GB"/>
        </w:rPr>
        <w:t>cinctum</w:t>
      </w:r>
      <w:proofErr w:type="spellEnd"/>
      <w:r>
        <w:rPr>
          <w:lang w:val="en-GB"/>
        </w:rPr>
        <w:t xml:space="preserve"> on peach</w:t>
      </w:r>
    </w:p>
    <w:p w14:paraId="7E32AA5D" w14:textId="77777777" w:rsidR="00C67109" w:rsidRDefault="00C67109" w:rsidP="00C67109">
      <w:pPr>
        <w:pStyle w:val="RepStandard"/>
        <w:numPr>
          <w:ilvl w:val="0"/>
          <w:numId w:val="32"/>
        </w:numPr>
        <w:rPr>
          <w:lang w:val="en-GB"/>
        </w:rPr>
      </w:pPr>
      <w:r>
        <w:rPr>
          <w:lang w:val="en-GB"/>
        </w:rPr>
        <w:t xml:space="preserve">Four efficacy studies (from 2 seasons) against </w:t>
      </w:r>
      <w:proofErr w:type="spellStart"/>
      <w:r w:rsidRPr="00523D08">
        <w:rPr>
          <w:i/>
          <w:lang w:val="en-GB"/>
        </w:rPr>
        <w:t>Leucostoma</w:t>
      </w:r>
      <w:proofErr w:type="spellEnd"/>
      <w:r w:rsidRPr="00523D08">
        <w:rPr>
          <w:i/>
          <w:lang w:val="en-GB"/>
        </w:rPr>
        <w:t xml:space="preserve"> sp.</w:t>
      </w:r>
      <w:r>
        <w:rPr>
          <w:lang w:val="en-GB"/>
        </w:rPr>
        <w:t xml:space="preserve"> on peach</w:t>
      </w:r>
    </w:p>
    <w:p w14:paraId="78BE9B35" w14:textId="77777777" w:rsidR="00C67109" w:rsidRDefault="00C67109" w:rsidP="00C67109">
      <w:pPr>
        <w:pStyle w:val="RepStandard"/>
        <w:numPr>
          <w:ilvl w:val="0"/>
          <w:numId w:val="32"/>
        </w:numPr>
        <w:rPr>
          <w:lang w:val="en-GB"/>
        </w:rPr>
      </w:pPr>
      <w:r>
        <w:rPr>
          <w:lang w:val="en-GB"/>
        </w:rPr>
        <w:t xml:space="preserve">Eight efficacy studies (from 2 seasons) against </w:t>
      </w:r>
      <w:proofErr w:type="spellStart"/>
      <w:r w:rsidRPr="00523D08">
        <w:rPr>
          <w:i/>
          <w:lang w:val="en-GB"/>
        </w:rPr>
        <w:t>Nectria</w:t>
      </w:r>
      <w:proofErr w:type="spellEnd"/>
      <w:r w:rsidRPr="00523D08">
        <w:rPr>
          <w:i/>
          <w:lang w:val="en-GB"/>
        </w:rPr>
        <w:t xml:space="preserve"> </w:t>
      </w:r>
      <w:proofErr w:type="spellStart"/>
      <w:r w:rsidRPr="00523D08">
        <w:rPr>
          <w:i/>
          <w:lang w:val="en-GB"/>
        </w:rPr>
        <w:t>galligena</w:t>
      </w:r>
      <w:proofErr w:type="spellEnd"/>
      <w:r>
        <w:rPr>
          <w:lang w:val="en-GB"/>
        </w:rPr>
        <w:t xml:space="preserve"> on apple</w:t>
      </w:r>
    </w:p>
    <w:p w14:paraId="43552FF9" w14:textId="77777777" w:rsidR="00CD3479" w:rsidRDefault="00C67109" w:rsidP="00CD3479">
      <w:pPr>
        <w:pStyle w:val="RepStandard"/>
        <w:numPr>
          <w:ilvl w:val="0"/>
          <w:numId w:val="32"/>
        </w:numPr>
        <w:rPr>
          <w:lang w:val="en-GB"/>
        </w:rPr>
      </w:pPr>
      <w:r>
        <w:rPr>
          <w:lang w:val="en-GB"/>
        </w:rPr>
        <w:lastRenderedPageBreak/>
        <w:t xml:space="preserve">Eight efficacy studies (from 2 seasons) against </w:t>
      </w:r>
      <w:proofErr w:type="spellStart"/>
      <w:r w:rsidRPr="00957112">
        <w:rPr>
          <w:i/>
          <w:lang w:val="en-GB"/>
        </w:rPr>
        <w:t>Pezicula</w:t>
      </w:r>
      <w:proofErr w:type="spellEnd"/>
      <w:r w:rsidRPr="00957112">
        <w:rPr>
          <w:i/>
          <w:lang w:val="en-GB"/>
        </w:rPr>
        <w:t xml:space="preserve"> </w:t>
      </w:r>
      <w:proofErr w:type="spellStart"/>
      <w:r w:rsidRPr="00957112">
        <w:rPr>
          <w:i/>
          <w:lang w:val="en-GB"/>
        </w:rPr>
        <w:t>malicorticis</w:t>
      </w:r>
      <w:proofErr w:type="spellEnd"/>
      <w:r>
        <w:rPr>
          <w:lang w:val="en-GB"/>
        </w:rPr>
        <w:t xml:space="preserve"> and </w:t>
      </w:r>
      <w:proofErr w:type="spellStart"/>
      <w:r w:rsidRPr="00957112">
        <w:rPr>
          <w:i/>
          <w:lang w:val="en-GB"/>
        </w:rPr>
        <w:t>Pezicula</w:t>
      </w:r>
      <w:proofErr w:type="spellEnd"/>
      <w:r w:rsidRPr="00957112">
        <w:rPr>
          <w:i/>
          <w:lang w:val="en-GB"/>
        </w:rPr>
        <w:t xml:space="preserve"> alba</w:t>
      </w:r>
      <w:r>
        <w:rPr>
          <w:lang w:val="en-GB"/>
        </w:rPr>
        <w:t xml:space="preserve"> on apple</w:t>
      </w:r>
    </w:p>
    <w:p w14:paraId="361E36B4" w14:textId="77777777" w:rsidR="00AC42EB" w:rsidRDefault="00775260" w:rsidP="001846F4">
      <w:pPr>
        <w:pStyle w:val="RepStandard"/>
        <w:rPr>
          <w:lang w:val="en-GB"/>
        </w:rPr>
      </w:pPr>
      <w:r>
        <w:rPr>
          <w:lang w:val="en-GB"/>
        </w:rPr>
        <w:t>Above</w:t>
      </w:r>
      <w:r w:rsidR="00AC42EB">
        <w:rPr>
          <w:lang w:val="en-GB"/>
        </w:rPr>
        <w:t xml:space="preserve"> studies we</w:t>
      </w:r>
      <w:r w:rsidR="00F94700">
        <w:rPr>
          <w:lang w:val="en-GB"/>
        </w:rPr>
        <w:t xml:space="preserve">re provided to fill the requirements described in </w:t>
      </w:r>
      <w:r w:rsidR="00AC42EB">
        <w:rPr>
          <w:lang w:val="en-GB"/>
        </w:rPr>
        <w:t>section</w:t>
      </w:r>
      <w:r w:rsidR="00F94700">
        <w:rPr>
          <w:lang w:val="en-GB"/>
        </w:rPr>
        <w:t xml:space="preserve"> 6 from Part A of Regulation (EC) 284/2013. </w:t>
      </w:r>
    </w:p>
    <w:p w14:paraId="402569AA" w14:textId="77777777" w:rsidR="00AC42EB" w:rsidRDefault="00AC42EB" w:rsidP="00AC42EB">
      <w:pPr>
        <w:pStyle w:val="RepStandard"/>
        <w:numPr>
          <w:ilvl w:val="0"/>
          <w:numId w:val="32"/>
        </w:numPr>
        <w:rPr>
          <w:lang w:val="en-GB"/>
        </w:rPr>
      </w:pPr>
      <w:r>
        <w:rPr>
          <w:lang w:val="en-GB"/>
        </w:rPr>
        <w:t>Four studies on residues on a</w:t>
      </w:r>
      <w:r w:rsidR="00775260">
        <w:rPr>
          <w:lang w:val="en-GB"/>
        </w:rPr>
        <w:t>pple from 2 seasons (2 studies from</w:t>
      </w:r>
      <w:r>
        <w:rPr>
          <w:lang w:val="en-GB"/>
        </w:rPr>
        <w:t xml:space="preserve"> field phase + 2 studies </w:t>
      </w:r>
      <w:r w:rsidR="00775260">
        <w:rPr>
          <w:lang w:val="en-GB"/>
        </w:rPr>
        <w:t>from</w:t>
      </w:r>
      <w:r>
        <w:rPr>
          <w:lang w:val="en-GB"/>
        </w:rPr>
        <w:t xml:space="preserve"> laboratory phase)</w:t>
      </w:r>
    </w:p>
    <w:p w14:paraId="7653632A" w14:textId="77777777" w:rsidR="00AC42EB" w:rsidRPr="00AC42EB" w:rsidRDefault="00AC42EB" w:rsidP="00AC42EB">
      <w:pPr>
        <w:numPr>
          <w:ilvl w:val="0"/>
          <w:numId w:val="32"/>
        </w:numPr>
        <w:rPr>
          <w:lang w:val="en-GB"/>
        </w:rPr>
      </w:pPr>
      <w:r w:rsidRPr="00AC42EB">
        <w:rPr>
          <w:lang w:val="en-GB"/>
        </w:rPr>
        <w:t xml:space="preserve">Four studies on residues on </w:t>
      </w:r>
      <w:r>
        <w:rPr>
          <w:lang w:val="en-GB"/>
        </w:rPr>
        <w:t>peach</w:t>
      </w:r>
      <w:r w:rsidRPr="00AC42EB">
        <w:rPr>
          <w:lang w:val="en-GB"/>
        </w:rPr>
        <w:t xml:space="preserve"> from 2 seasons (2 studies </w:t>
      </w:r>
      <w:r w:rsidR="00775260">
        <w:rPr>
          <w:lang w:val="en-GB"/>
        </w:rPr>
        <w:t>from</w:t>
      </w:r>
      <w:r w:rsidRPr="00AC42EB">
        <w:rPr>
          <w:lang w:val="en-GB"/>
        </w:rPr>
        <w:t xml:space="preserve"> field phase + 2 studies </w:t>
      </w:r>
      <w:r w:rsidR="00775260">
        <w:rPr>
          <w:lang w:val="en-GB"/>
        </w:rPr>
        <w:t>from</w:t>
      </w:r>
      <w:r w:rsidRPr="00AC42EB">
        <w:rPr>
          <w:lang w:val="en-GB"/>
        </w:rPr>
        <w:t xml:space="preserve"> laboratory phase)</w:t>
      </w:r>
    </w:p>
    <w:p w14:paraId="78103C3D" w14:textId="77777777" w:rsidR="00AC42EB" w:rsidRDefault="00AC42EB" w:rsidP="00AC42EB">
      <w:pPr>
        <w:pStyle w:val="RepStandard"/>
        <w:numPr>
          <w:ilvl w:val="0"/>
          <w:numId w:val="32"/>
        </w:numPr>
        <w:rPr>
          <w:lang w:val="en-GB"/>
        </w:rPr>
      </w:pPr>
      <w:r>
        <w:rPr>
          <w:lang w:val="en-GB"/>
        </w:rPr>
        <w:t>Validation study on residues</w:t>
      </w:r>
    </w:p>
    <w:p w14:paraId="21E3E546" w14:textId="77777777" w:rsidR="00AC42EB" w:rsidRDefault="00775260" w:rsidP="00AC42EB">
      <w:pPr>
        <w:pStyle w:val="RepStandard"/>
        <w:rPr>
          <w:lang w:val="en-GB"/>
        </w:rPr>
      </w:pPr>
      <w:r>
        <w:rPr>
          <w:lang w:val="en-GB"/>
        </w:rPr>
        <w:t>Above</w:t>
      </w:r>
      <w:r w:rsidR="00AC42EB">
        <w:rPr>
          <w:lang w:val="en-GB"/>
        </w:rPr>
        <w:t xml:space="preserve"> studies were provided </w:t>
      </w:r>
      <w:r w:rsidR="00AC42EB" w:rsidRPr="00AC42EB">
        <w:rPr>
          <w:lang w:val="en-GB"/>
        </w:rPr>
        <w:t xml:space="preserve">to fill the requirements described in </w:t>
      </w:r>
      <w:r w:rsidR="00AC42EB">
        <w:rPr>
          <w:lang w:val="en-GB"/>
        </w:rPr>
        <w:t>section 8</w:t>
      </w:r>
      <w:r w:rsidR="00AC42EB" w:rsidRPr="00AC42EB">
        <w:rPr>
          <w:lang w:val="en-GB"/>
        </w:rPr>
        <w:t xml:space="preserve"> from Par</w:t>
      </w:r>
      <w:r w:rsidR="00AC42EB">
        <w:rPr>
          <w:lang w:val="en-GB"/>
        </w:rPr>
        <w:t>t A of Regulation (EC) 284/2013 as well as in section 6 from part A of Regulation (EC) 283/2013.</w:t>
      </w:r>
    </w:p>
    <w:p w14:paraId="3EDF84AC" w14:textId="77777777" w:rsidR="008973AB" w:rsidRDefault="008973AB" w:rsidP="008973AB">
      <w:pPr>
        <w:pStyle w:val="RepStandard"/>
        <w:numPr>
          <w:ilvl w:val="0"/>
          <w:numId w:val="32"/>
        </w:numPr>
        <w:rPr>
          <w:lang w:val="en-GB"/>
        </w:rPr>
      </w:pPr>
      <w:r>
        <w:rPr>
          <w:lang w:val="en-GB"/>
        </w:rPr>
        <w:t>Validation study for determination of the active substance content in the preparation</w:t>
      </w:r>
    </w:p>
    <w:p w14:paraId="1FF196F3" w14:textId="77777777" w:rsidR="008973AB" w:rsidRDefault="008973AB" w:rsidP="008973AB">
      <w:pPr>
        <w:pStyle w:val="RepStandard"/>
        <w:numPr>
          <w:ilvl w:val="0"/>
          <w:numId w:val="32"/>
        </w:numPr>
        <w:rPr>
          <w:lang w:val="en-GB"/>
        </w:rPr>
      </w:pPr>
      <w:r>
        <w:rPr>
          <w:lang w:val="en-GB"/>
        </w:rPr>
        <w:t>Study for determination of physicochemical properties of the initial preparation and after accelerated storage</w:t>
      </w:r>
    </w:p>
    <w:p w14:paraId="1238A14D" w14:textId="77777777" w:rsidR="008973AB" w:rsidRDefault="00775260" w:rsidP="008973AB">
      <w:pPr>
        <w:pStyle w:val="RepStandard"/>
        <w:rPr>
          <w:lang w:val="en-GB"/>
        </w:rPr>
      </w:pPr>
      <w:r>
        <w:rPr>
          <w:lang w:val="en-GB"/>
        </w:rPr>
        <w:t>Above</w:t>
      </w:r>
      <w:r w:rsidR="008973AB">
        <w:rPr>
          <w:lang w:val="en-GB"/>
        </w:rPr>
        <w:t xml:space="preserve"> studies were provided to fill the requirements described in section 5 from Part A of Regulation (EC) 284/2013 and in order to specify expiry date as 2 years from the date of production.</w:t>
      </w:r>
      <w:r w:rsidR="006F76B7">
        <w:rPr>
          <w:lang w:val="en-GB"/>
        </w:rPr>
        <w:t xml:space="preserve"> Another study for determination of physicochemical properties after 1 year of storage at ambient temperature</w:t>
      </w:r>
      <w:r w:rsidR="008973AB">
        <w:rPr>
          <w:lang w:val="en-GB"/>
        </w:rPr>
        <w:t xml:space="preserve"> </w:t>
      </w:r>
      <w:r w:rsidR="006F76B7">
        <w:rPr>
          <w:lang w:val="en-GB"/>
        </w:rPr>
        <w:t>was also provided at the moment of submitting the application.</w:t>
      </w:r>
    </w:p>
    <w:p w14:paraId="2190C338" w14:textId="77777777" w:rsidR="00717F30" w:rsidRDefault="00717F30" w:rsidP="00717F30">
      <w:pPr>
        <w:pStyle w:val="RepStandard"/>
        <w:numPr>
          <w:ilvl w:val="0"/>
          <w:numId w:val="32"/>
        </w:numPr>
        <w:rPr>
          <w:lang w:val="en-GB"/>
        </w:rPr>
      </w:pPr>
      <w:r>
        <w:rPr>
          <w:lang w:val="en-GB"/>
        </w:rPr>
        <w:t>Studies for acute toxicity (oral and dermal) as well as for irritation of skin and eyes, performed on vertebrates for reference product FUNABEN</w:t>
      </w:r>
      <w:r w:rsidRPr="00717F30">
        <w:rPr>
          <w:vertAlign w:val="superscript"/>
          <w:lang w:val="en-GB"/>
        </w:rPr>
        <w:t>®</w:t>
      </w:r>
      <w:r>
        <w:rPr>
          <w:lang w:val="en-GB"/>
        </w:rPr>
        <w:t xml:space="preserve"> PLUS 03 PA</w:t>
      </w:r>
    </w:p>
    <w:p w14:paraId="499DF051" w14:textId="77777777" w:rsidR="00717F30" w:rsidRDefault="00717F30" w:rsidP="00717F30">
      <w:pPr>
        <w:pStyle w:val="RepStandard"/>
        <w:rPr>
          <w:lang w:val="en-GB"/>
        </w:rPr>
      </w:pPr>
      <w:r>
        <w:rPr>
          <w:lang w:val="en-GB"/>
        </w:rPr>
        <w:t>These studies were provided to perform assessment of toxicological properties of FUNABEN</w:t>
      </w:r>
      <w:r w:rsidRPr="00717F30">
        <w:rPr>
          <w:vertAlign w:val="superscript"/>
          <w:lang w:val="en-GB"/>
        </w:rPr>
        <w:t xml:space="preserve">® </w:t>
      </w:r>
      <w:r>
        <w:rPr>
          <w:lang w:val="en-GB"/>
        </w:rPr>
        <w:t>018 PA, using bridging approach</w:t>
      </w:r>
      <w:r w:rsidR="00775260">
        <w:rPr>
          <w:lang w:val="en-GB"/>
        </w:rPr>
        <w:t xml:space="preserve"> as well as </w:t>
      </w:r>
      <w:r w:rsidR="007105E7">
        <w:rPr>
          <w:lang w:val="en-GB"/>
        </w:rPr>
        <w:t>for avoiding unnecessary suffering of vertebrates</w:t>
      </w:r>
      <w:r>
        <w:rPr>
          <w:lang w:val="en-GB"/>
        </w:rPr>
        <w:t>. For the confidential details please refer to Part C.</w:t>
      </w:r>
    </w:p>
    <w:p w14:paraId="4B193D60" w14:textId="77777777" w:rsidR="00141B58" w:rsidRPr="002D6140" w:rsidRDefault="00141B58" w:rsidP="001B094D">
      <w:pPr>
        <w:pStyle w:val="Nagwek2"/>
        <w:rPr>
          <w:lang w:val="en-GB"/>
        </w:rPr>
      </w:pPr>
      <w:bookmarkStart w:id="45" w:name="_Toc412121443"/>
      <w:bookmarkStart w:id="46" w:name="_Toc413398935"/>
      <w:bookmarkStart w:id="47" w:name="_Toc413398990"/>
      <w:bookmarkStart w:id="48" w:name="_Toc413923306"/>
      <w:bookmarkStart w:id="49" w:name="_Toc414364021"/>
      <w:bookmarkStart w:id="50" w:name="_Toc414540313"/>
      <w:bookmarkStart w:id="51" w:name="_Toc414547795"/>
      <w:bookmarkStart w:id="52" w:name="_Toc176860217"/>
      <w:r w:rsidRPr="002D6140">
        <w:rPr>
          <w:lang w:val="en-GB"/>
        </w:rPr>
        <w:t>Data protection claims</w:t>
      </w:r>
      <w:bookmarkEnd w:id="45"/>
      <w:bookmarkEnd w:id="46"/>
      <w:bookmarkEnd w:id="47"/>
      <w:bookmarkEnd w:id="48"/>
      <w:bookmarkEnd w:id="49"/>
      <w:bookmarkEnd w:id="50"/>
      <w:bookmarkEnd w:id="51"/>
      <w:bookmarkEnd w:id="52"/>
    </w:p>
    <w:p w14:paraId="22545F92" w14:textId="77777777" w:rsidR="00E10DD6" w:rsidRPr="002D6140" w:rsidRDefault="002733E2" w:rsidP="00E10DD6">
      <w:pPr>
        <w:pStyle w:val="RepStandard"/>
        <w:rPr>
          <w:lang w:val="en-GB"/>
        </w:rPr>
      </w:pPr>
      <w:bookmarkStart w:id="53" w:name="_Toc236630365"/>
      <w:r w:rsidRPr="002733E2">
        <w:rPr>
          <w:lang w:val="en-GB"/>
        </w:rPr>
        <w:t>Data protection is claimed in accordance with Article 59 of Regulation (EC) No. 1107/2009 as provided for in the list of references in Appendix 4.</w:t>
      </w:r>
      <w:r>
        <w:rPr>
          <w:lang w:val="en-GB"/>
        </w:rPr>
        <w:t xml:space="preserve"> For the details please refer to Part C.</w:t>
      </w:r>
    </w:p>
    <w:p w14:paraId="19E339C2" w14:textId="77777777" w:rsidR="00141B58" w:rsidRPr="002D6140" w:rsidRDefault="00A96AED" w:rsidP="001B094D">
      <w:pPr>
        <w:pStyle w:val="Nagwek1"/>
        <w:rPr>
          <w:lang w:val="en-GB"/>
        </w:rPr>
      </w:pPr>
      <w:bookmarkStart w:id="54" w:name="_Toc412121444"/>
      <w:bookmarkStart w:id="55" w:name="_Toc413398936"/>
      <w:bookmarkStart w:id="56" w:name="_Toc413398991"/>
      <w:bookmarkStart w:id="57" w:name="_Toc413923307"/>
      <w:bookmarkStart w:id="58" w:name="_Toc414364022"/>
      <w:bookmarkStart w:id="59" w:name="_Toc414540314"/>
      <w:bookmarkStart w:id="60" w:name="_Toc414547796"/>
      <w:bookmarkStart w:id="61" w:name="_Toc176860218"/>
      <w:bookmarkEnd w:id="53"/>
      <w:r>
        <w:rPr>
          <w:lang w:val="en-GB"/>
        </w:rPr>
        <w:t>Details of the authoriz</w:t>
      </w:r>
      <w:r w:rsidR="00141B58" w:rsidRPr="002D6140">
        <w:rPr>
          <w:lang w:val="en-GB"/>
        </w:rPr>
        <w:t>ation</w:t>
      </w:r>
      <w:bookmarkEnd w:id="42"/>
      <w:bookmarkEnd w:id="43"/>
      <w:bookmarkEnd w:id="44"/>
      <w:r w:rsidR="00141B58" w:rsidRPr="002D6140">
        <w:rPr>
          <w:lang w:val="en-GB"/>
        </w:rPr>
        <w:t xml:space="preserve"> decision</w:t>
      </w:r>
      <w:bookmarkEnd w:id="54"/>
      <w:bookmarkEnd w:id="55"/>
      <w:bookmarkEnd w:id="56"/>
      <w:bookmarkEnd w:id="57"/>
      <w:bookmarkEnd w:id="58"/>
      <w:bookmarkEnd w:id="59"/>
      <w:bookmarkEnd w:id="60"/>
      <w:bookmarkEnd w:id="61"/>
    </w:p>
    <w:p w14:paraId="3D2B9986" w14:textId="77777777" w:rsidR="00141B58" w:rsidRPr="002D6140" w:rsidRDefault="00141B58" w:rsidP="001B094D">
      <w:pPr>
        <w:pStyle w:val="Nagwek2"/>
        <w:rPr>
          <w:lang w:val="en-GB"/>
        </w:rPr>
      </w:pPr>
      <w:bookmarkStart w:id="62" w:name="_Toc172110849"/>
      <w:bookmarkStart w:id="63" w:name="_Toc173212487"/>
      <w:bookmarkStart w:id="64" w:name="_Toc236630367"/>
      <w:bookmarkStart w:id="65" w:name="_Toc412121445"/>
      <w:bookmarkStart w:id="66" w:name="_Toc413398937"/>
      <w:bookmarkStart w:id="67" w:name="_Toc413398992"/>
      <w:bookmarkStart w:id="68" w:name="_Toc413923308"/>
      <w:bookmarkStart w:id="69" w:name="_Toc414364023"/>
      <w:bookmarkStart w:id="70" w:name="_Toc414540315"/>
      <w:bookmarkStart w:id="71" w:name="_Toc414547797"/>
      <w:bookmarkStart w:id="72" w:name="_Toc176860219"/>
      <w:r w:rsidRPr="002D6140">
        <w:rPr>
          <w:lang w:val="en-GB"/>
        </w:rPr>
        <w:t>Product identity</w:t>
      </w:r>
      <w:bookmarkEnd w:id="62"/>
      <w:bookmarkEnd w:id="63"/>
      <w:bookmarkEnd w:id="64"/>
      <w:bookmarkEnd w:id="65"/>
      <w:bookmarkEnd w:id="66"/>
      <w:bookmarkEnd w:id="67"/>
      <w:bookmarkEnd w:id="68"/>
      <w:bookmarkEnd w:id="69"/>
      <w:bookmarkEnd w:id="70"/>
      <w:bookmarkEnd w:id="71"/>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7"/>
        <w:gridCol w:w="6589"/>
      </w:tblGrid>
      <w:tr w:rsidR="00141B58" w:rsidRPr="002D6140" w14:paraId="08D11519" w14:textId="77777777" w:rsidTr="005C15D1">
        <w:tc>
          <w:tcPr>
            <w:tcW w:w="1475" w:type="pct"/>
          </w:tcPr>
          <w:p w14:paraId="4CAD7F8C" w14:textId="77777777" w:rsidR="00141B58" w:rsidRPr="002D6140" w:rsidRDefault="00141B58" w:rsidP="001B094D">
            <w:pPr>
              <w:pStyle w:val="RepTable"/>
              <w:rPr>
                <w:lang w:val="en-GB"/>
              </w:rPr>
            </w:pPr>
            <w:bookmarkStart w:id="73" w:name="_Toc172110850"/>
            <w:bookmarkStart w:id="74" w:name="_Toc173212488"/>
            <w:r w:rsidRPr="002D6140">
              <w:rPr>
                <w:lang w:val="en-GB"/>
              </w:rPr>
              <w:t>Product code</w:t>
            </w:r>
          </w:p>
        </w:tc>
        <w:tc>
          <w:tcPr>
            <w:tcW w:w="3525" w:type="pct"/>
          </w:tcPr>
          <w:p w14:paraId="3702FDD8" w14:textId="77777777" w:rsidR="00141B58" w:rsidRPr="001F038F" w:rsidRDefault="001F038F" w:rsidP="001B094D">
            <w:pPr>
              <w:pStyle w:val="RepTable"/>
              <w:rPr>
                <w:lang w:val="en-GB"/>
              </w:rPr>
            </w:pPr>
            <w:r w:rsidRPr="001F038F">
              <w:rPr>
                <w:lang w:val="en-GB"/>
              </w:rPr>
              <w:t>FRE 001/08/2020</w:t>
            </w:r>
          </w:p>
        </w:tc>
      </w:tr>
      <w:tr w:rsidR="00141B58" w:rsidRPr="002D6140" w14:paraId="72CE8917" w14:textId="77777777" w:rsidTr="005C15D1">
        <w:tc>
          <w:tcPr>
            <w:tcW w:w="1475" w:type="pct"/>
          </w:tcPr>
          <w:p w14:paraId="58231A73" w14:textId="77777777" w:rsidR="00141B58" w:rsidRPr="002D6140" w:rsidRDefault="00141B58" w:rsidP="001B094D">
            <w:pPr>
              <w:pStyle w:val="RepTable"/>
              <w:rPr>
                <w:lang w:val="en-GB"/>
              </w:rPr>
            </w:pPr>
            <w:r w:rsidRPr="002D6140">
              <w:rPr>
                <w:lang w:val="en-GB"/>
              </w:rPr>
              <w:t>Product name in MS</w:t>
            </w:r>
          </w:p>
        </w:tc>
        <w:tc>
          <w:tcPr>
            <w:tcW w:w="3525" w:type="pct"/>
          </w:tcPr>
          <w:p w14:paraId="55BA9AB9" w14:textId="77777777" w:rsidR="00141B58" w:rsidRPr="001F038F" w:rsidRDefault="001F038F" w:rsidP="001B094D">
            <w:pPr>
              <w:pStyle w:val="RepTable"/>
              <w:rPr>
                <w:lang w:val="en-GB"/>
              </w:rPr>
            </w:pPr>
            <w:r w:rsidRPr="001F038F">
              <w:rPr>
                <w:lang w:val="en-GB"/>
              </w:rPr>
              <w:t>FUNABEN</w:t>
            </w:r>
            <w:r w:rsidRPr="001F038F">
              <w:rPr>
                <w:vertAlign w:val="superscript"/>
                <w:lang w:val="en-GB"/>
              </w:rPr>
              <w:t>®</w:t>
            </w:r>
            <w:r w:rsidRPr="001F038F">
              <w:rPr>
                <w:lang w:val="en-GB"/>
              </w:rPr>
              <w:t xml:space="preserve"> 018 PA</w:t>
            </w:r>
          </w:p>
        </w:tc>
      </w:tr>
      <w:tr w:rsidR="00141B58" w:rsidRPr="002D6140" w14:paraId="57241FDC" w14:textId="77777777" w:rsidTr="005C15D1">
        <w:tc>
          <w:tcPr>
            <w:tcW w:w="1475" w:type="pct"/>
          </w:tcPr>
          <w:p w14:paraId="786E280B" w14:textId="77777777" w:rsidR="00141B58" w:rsidRPr="002D6140" w:rsidRDefault="00141B58" w:rsidP="001B094D">
            <w:pPr>
              <w:pStyle w:val="RepTable"/>
              <w:rPr>
                <w:lang w:val="en-GB"/>
              </w:rPr>
            </w:pPr>
            <w:r w:rsidRPr="002D6140">
              <w:rPr>
                <w:lang w:val="en-GB"/>
              </w:rPr>
              <w:t xml:space="preserve">Authorization number </w:t>
            </w:r>
          </w:p>
        </w:tc>
        <w:tc>
          <w:tcPr>
            <w:tcW w:w="3525" w:type="pct"/>
          </w:tcPr>
          <w:p w14:paraId="35033564" w14:textId="77777777" w:rsidR="00141B58" w:rsidRPr="001F038F" w:rsidRDefault="003758A3" w:rsidP="003758A3">
            <w:pPr>
              <w:pStyle w:val="RepTable"/>
              <w:rPr>
                <w:lang w:val="en-GB"/>
              </w:rPr>
            </w:pPr>
            <w:r>
              <w:rPr>
                <w:lang w:val="en-GB"/>
              </w:rPr>
              <w:t>not relevant – first authorisation</w:t>
            </w:r>
          </w:p>
        </w:tc>
      </w:tr>
      <w:tr w:rsidR="00141B58" w:rsidRPr="002D6140" w14:paraId="57009EF6" w14:textId="77777777" w:rsidTr="005C15D1">
        <w:tc>
          <w:tcPr>
            <w:tcW w:w="1475" w:type="pct"/>
          </w:tcPr>
          <w:p w14:paraId="1FE70F4B" w14:textId="77777777" w:rsidR="00141B58" w:rsidRPr="002D6140" w:rsidRDefault="00141B58" w:rsidP="001B094D">
            <w:pPr>
              <w:pStyle w:val="RepTable"/>
              <w:rPr>
                <w:lang w:val="en-GB"/>
              </w:rPr>
            </w:pPr>
            <w:r w:rsidRPr="002D6140">
              <w:rPr>
                <w:lang w:val="en-GB"/>
              </w:rPr>
              <w:t>Function</w:t>
            </w:r>
          </w:p>
        </w:tc>
        <w:tc>
          <w:tcPr>
            <w:tcW w:w="3525" w:type="pct"/>
          </w:tcPr>
          <w:p w14:paraId="7E4277F3" w14:textId="77777777" w:rsidR="00141B58" w:rsidRPr="001F038F" w:rsidRDefault="001F038F" w:rsidP="001B094D">
            <w:pPr>
              <w:pStyle w:val="RepTable"/>
              <w:rPr>
                <w:lang w:val="en-GB"/>
              </w:rPr>
            </w:pPr>
            <w:r w:rsidRPr="001F038F">
              <w:rPr>
                <w:lang w:val="en-GB"/>
              </w:rPr>
              <w:t>fungicide</w:t>
            </w:r>
          </w:p>
        </w:tc>
      </w:tr>
      <w:tr w:rsidR="00141B58" w:rsidRPr="002D6140" w14:paraId="13EA4D5D" w14:textId="77777777" w:rsidTr="005C15D1">
        <w:tc>
          <w:tcPr>
            <w:tcW w:w="1475" w:type="pct"/>
          </w:tcPr>
          <w:p w14:paraId="4DDF1C9B" w14:textId="77777777" w:rsidR="00141B58" w:rsidRPr="002D6140" w:rsidRDefault="00141B58" w:rsidP="001B094D">
            <w:pPr>
              <w:pStyle w:val="RepTable"/>
              <w:rPr>
                <w:lang w:val="en-GB"/>
              </w:rPr>
            </w:pPr>
            <w:r w:rsidRPr="002D6140">
              <w:rPr>
                <w:lang w:val="en-GB"/>
              </w:rPr>
              <w:t>Applicant</w:t>
            </w:r>
          </w:p>
        </w:tc>
        <w:tc>
          <w:tcPr>
            <w:tcW w:w="3525" w:type="pct"/>
          </w:tcPr>
          <w:p w14:paraId="03594CF7" w14:textId="3572FCAE" w:rsidR="00141B58" w:rsidRPr="001F038F" w:rsidRDefault="002C1F76" w:rsidP="001B094D">
            <w:pPr>
              <w:pStyle w:val="RepTable"/>
              <w:rPr>
                <w:lang w:val="en-GB"/>
              </w:rPr>
            </w:pPr>
            <w:r>
              <w:rPr>
                <w:lang w:val="en-GB"/>
              </w:rPr>
              <w:t>XXXX</w:t>
            </w:r>
          </w:p>
        </w:tc>
      </w:tr>
      <w:tr w:rsidR="000104D8" w:rsidRPr="002D6140" w14:paraId="1E3AF157" w14:textId="77777777" w:rsidTr="005C15D1">
        <w:tc>
          <w:tcPr>
            <w:tcW w:w="1475" w:type="pct"/>
          </w:tcPr>
          <w:p w14:paraId="1EA6B404" w14:textId="77777777" w:rsidR="002D676A" w:rsidRPr="002D6140" w:rsidRDefault="000104D8" w:rsidP="000104D8">
            <w:pPr>
              <w:pStyle w:val="RepTable"/>
              <w:rPr>
                <w:lang w:val="en-GB"/>
              </w:rPr>
            </w:pPr>
            <w:r w:rsidRPr="002D6140">
              <w:rPr>
                <w:lang w:val="en-GB"/>
              </w:rPr>
              <w:t xml:space="preserve">Active substance(s) </w:t>
            </w:r>
          </w:p>
          <w:p w14:paraId="7C54BF03" w14:textId="77777777" w:rsidR="000104D8" w:rsidRPr="002D6140" w:rsidRDefault="000104D8" w:rsidP="000104D8">
            <w:pPr>
              <w:pStyle w:val="RepTable"/>
              <w:rPr>
                <w:lang w:val="en-GB"/>
              </w:rPr>
            </w:pPr>
            <w:r w:rsidRPr="002D6140">
              <w:rPr>
                <w:lang w:val="en-GB"/>
              </w:rPr>
              <w:t>(incl. content)</w:t>
            </w:r>
          </w:p>
        </w:tc>
        <w:tc>
          <w:tcPr>
            <w:tcW w:w="3525" w:type="pct"/>
          </w:tcPr>
          <w:p w14:paraId="5A30D3D1" w14:textId="77777777" w:rsidR="000104D8" w:rsidRPr="001F038F" w:rsidRDefault="001F038F" w:rsidP="000104D8">
            <w:pPr>
              <w:pStyle w:val="RepTable"/>
              <w:jc w:val="both"/>
              <w:rPr>
                <w:lang w:val="en-GB"/>
              </w:rPr>
            </w:pPr>
            <w:r w:rsidRPr="001F038F">
              <w:rPr>
                <w:lang w:val="en-GB"/>
              </w:rPr>
              <w:t>Thiabendazole, 18 g/kg (1,8 %)</w:t>
            </w:r>
          </w:p>
        </w:tc>
      </w:tr>
      <w:tr w:rsidR="00141B58" w:rsidRPr="002D6140" w14:paraId="0B284C29" w14:textId="77777777" w:rsidTr="005C15D1">
        <w:tc>
          <w:tcPr>
            <w:tcW w:w="1475" w:type="pct"/>
          </w:tcPr>
          <w:p w14:paraId="5649461C" w14:textId="77777777" w:rsidR="00141B58" w:rsidRPr="002D6140" w:rsidRDefault="00141B58" w:rsidP="001B094D">
            <w:pPr>
              <w:pStyle w:val="RepTable"/>
              <w:rPr>
                <w:lang w:val="en-GB"/>
              </w:rPr>
            </w:pPr>
            <w:r w:rsidRPr="002D6140">
              <w:rPr>
                <w:lang w:val="en-GB"/>
              </w:rPr>
              <w:t>Formulation type</w:t>
            </w:r>
          </w:p>
        </w:tc>
        <w:tc>
          <w:tcPr>
            <w:tcW w:w="3525" w:type="pct"/>
          </w:tcPr>
          <w:p w14:paraId="54138027" w14:textId="77777777" w:rsidR="00141B58" w:rsidRPr="001F038F" w:rsidRDefault="001F038F" w:rsidP="002D676A">
            <w:pPr>
              <w:pStyle w:val="RepTable"/>
              <w:rPr>
                <w:lang w:val="en-GB"/>
              </w:rPr>
            </w:pPr>
            <w:r w:rsidRPr="001F038F">
              <w:rPr>
                <w:lang w:val="en-GB"/>
              </w:rPr>
              <w:t>PA</w:t>
            </w:r>
          </w:p>
        </w:tc>
      </w:tr>
      <w:tr w:rsidR="00141B58" w:rsidRPr="002D6140" w14:paraId="43B71C68" w14:textId="77777777" w:rsidTr="005C15D1">
        <w:tc>
          <w:tcPr>
            <w:tcW w:w="1475" w:type="pct"/>
          </w:tcPr>
          <w:p w14:paraId="23FE7B44" w14:textId="77777777" w:rsidR="00141B58" w:rsidRPr="002D6140" w:rsidRDefault="00141B58" w:rsidP="001B094D">
            <w:pPr>
              <w:pStyle w:val="RepTable"/>
              <w:rPr>
                <w:lang w:val="en-GB"/>
              </w:rPr>
            </w:pPr>
            <w:r w:rsidRPr="002D6140">
              <w:rPr>
                <w:lang w:val="en-GB"/>
              </w:rPr>
              <w:t>Packaging</w:t>
            </w:r>
          </w:p>
        </w:tc>
        <w:tc>
          <w:tcPr>
            <w:tcW w:w="3525" w:type="pct"/>
          </w:tcPr>
          <w:p w14:paraId="74CBA648" w14:textId="77777777" w:rsidR="00141B58" w:rsidRPr="001F038F" w:rsidRDefault="001F038F" w:rsidP="001F038F">
            <w:pPr>
              <w:pStyle w:val="RepTable"/>
              <w:rPr>
                <w:lang w:val="en-GB"/>
              </w:rPr>
            </w:pPr>
            <w:r w:rsidRPr="001F038F">
              <w:rPr>
                <w:lang w:val="en-GB"/>
              </w:rPr>
              <w:t>0.4 liter PP can</w:t>
            </w:r>
            <w:r w:rsidR="003758A3">
              <w:rPr>
                <w:lang w:val="en-GB"/>
              </w:rPr>
              <w:t xml:space="preserve"> (350 g of product)</w:t>
            </w:r>
            <w:r w:rsidRPr="001F038F">
              <w:rPr>
                <w:lang w:val="en-GB"/>
              </w:rPr>
              <w:t xml:space="preserve"> with PP cap</w:t>
            </w:r>
            <w:r w:rsidR="00141B58" w:rsidRPr="001F038F">
              <w:rPr>
                <w:lang w:val="en-GB"/>
              </w:rPr>
              <w:t xml:space="preserve">, </w:t>
            </w:r>
            <w:r w:rsidRPr="001F038F">
              <w:rPr>
                <w:lang w:val="en-GB"/>
              </w:rPr>
              <w:t xml:space="preserve">for </w:t>
            </w:r>
            <w:r w:rsidR="00141B58" w:rsidRPr="001F038F">
              <w:rPr>
                <w:lang w:val="en-GB"/>
              </w:rPr>
              <w:t>professional</w:t>
            </w:r>
            <w:r w:rsidRPr="001F038F">
              <w:rPr>
                <w:lang w:val="en-GB"/>
              </w:rPr>
              <w:t xml:space="preserve"> and </w:t>
            </w:r>
            <w:r w:rsidR="00141B58" w:rsidRPr="001F038F">
              <w:rPr>
                <w:lang w:val="en-GB"/>
              </w:rPr>
              <w:t>non-professional user</w:t>
            </w:r>
            <w:r w:rsidRPr="001F038F">
              <w:rPr>
                <w:lang w:val="en-GB"/>
              </w:rPr>
              <w:t>s</w:t>
            </w:r>
            <w:r w:rsidR="00141B58" w:rsidRPr="001F038F">
              <w:rPr>
                <w:lang w:val="en-GB"/>
              </w:rPr>
              <w:t xml:space="preserve"> </w:t>
            </w:r>
          </w:p>
        </w:tc>
      </w:tr>
      <w:tr w:rsidR="00141B58" w:rsidRPr="002D6140" w14:paraId="37FBEA3D" w14:textId="77777777" w:rsidTr="005C15D1">
        <w:tc>
          <w:tcPr>
            <w:tcW w:w="1475" w:type="pct"/>
          </w:tcPr>
          <w:p w14:paraId="62C98C2F" w14:textId="77777777" w:rsidR="00141B58" w:rsidRPr="002D6140" w:rsidRDefault="00141B58" w:rsidP="001B094D">
            <w:pPr>
              <w:pStyle w:val="RepTable"/>
              <w:rPr>
                <w:lang w:val="en-GB"/>
              </w:rPr>
            </w:pPr>
            <w:r w:rsidRPr="002D6140">
              <w:rPr>
                <w:lang w:val="en-GB"/>
              </w:rPr>
              <w:t>Coformulants of concern for national authorizations</w:t>
            </w:r>
          </w:p>
        </w:tc>
        <w:tc>
          <w:tcPr>
            <w:tcW w:w="3525" w:type="pct"/>
          </w:tcPr>
          <w:p w14:paraId="6913CF13" w14:textId="77777777" w:rsidR="00141B58" w:rsidRPr="001F038F" w:rsidRDefault="001F038F" w:rsidP="001B094D">
            <w:pPr>
              <w:pStyle w:val="RepTable"/>
              <w:rPr>
                <w:lang w:val="en-GB"/>
              </w:rPr>
            </w:pPr>
            <w:r w:rsidRPr="001F038F">
              <w:rPr>
                <w:lang w:val="en-GB"/>
              </w:rPr>
              <w:t>NR</w:t>
            </w:r>
          </w:p>
        </w:tc>
      </w:tr>
      <w:tr w:rsidR="00141B58" w:rsidRPr="002D6140" w14:paraId="4311F47A" w14:textId="77777777" w:rsidTr="005C15D1">
        <w:tc>
          <w:tcPr>
            <w:tcW w:w="1475" w:type="pct"/>
          </w:tcPr>
          <w:p w14:paraId="5655F3EF" w14:textId="77777777" w:rsidR="00141B58" w:rsidRPr="002D6140" w:rsidRDefault="00141B58" w:rsidP="001B094D">
            <w:pPr>
              <w:pStyle w:val="RepTable"/>
              <w:rPr>
                <w:lang w:val="en-GB"/>
              </w:rPr>
            </w:pPr>
            <w:r w:rsidRPr="002D6140">
              <w:rPr>
                <w:lang w:val="en-GB"/>
              </w:rPr>
              <w:t>Restrictions related to identiy</w:t>
            </w:r>
          </w:p>
        </w:tc>
        <w:tc>
          <w:tcPr>
            <w:tcW w:w="3525" w:type="pct"/>
          </w:tcPr>
          <w:p w14:paraId="3A7C067E" w14:textId="77777777" w:rsidR="00141B58" w:rsidRPr="001F038F" w:rsidRDefault="001F038F" w:rsidP="001B094D">
            <w:pPr>
              <w:pStyle w:val="RepTable"/>
              <w:rPr>
                <w:lang w:val="en-GB"/>
              </w:rPr>
            </w:pPr>
            <w:r w:rsidRPr="001F038F">
              <w:rPr>
                <w:lang w:val="en-GB"/>
              </w:rPr>
              <w:t>NR</w:t>
            </w:r>
          </w:p>
        </w:tc>
      </w:tr>
      <w:tr w:rsidR="00141B58" w:rsidRPr="002D6140" w14:paraId="6AA9E111" w14:textId="77777777" w:rsidTr="005C15D1">
        <w:tc>
          <w:tcPr>
            <w:tcW w:w="1475" w:type="pct"/>
          </w:tcPr>
          <w:p w14:paraId="22DCCAF5" w14:textId="77777777" w:rsidR="00141B58" w:rsidRPr="002D6140" w:rsidRDefault="00141B58" w:rsidP="001B094D">
            <w:pPr>
              <w:pStyle w:val="RepTable"/>
              <w:rPr>
                <w:lang w:val="en-GB"/>
              </w:rPr>
            </w:pPr>
            <w:r w:rsidRPr="002D6140">
              <w:rPr>
                <w:lang w:val="en-GB"/>
              </w:rPr>
              <w:t>Mandatory tank mixtures</w:t>
            </w:r>
          </w:p>
        </w:tc>
        <w:tc>
          <w:tcPr>
            <w:tcW w:w="3525" w:type="pct"/>
          </w:tcPr>
          <w:p w14:paraId="0B62DC4B" w14:textId="77777777" w:rsidR="00141B58" w:rsidRPr="001F038F" w:rsidRDefault="001F038F" w:rsidP="001B094D">
            <w:pPr>
              <w:pStyle w:val="RepTable"/>
              <w:rPr>
                <w:lang w:val="en-GB"/>
              </w:rPr>
            </w:pPr>
            <w:r w:rsidRPr="001F038F">
              <w:rPr>
                <w:lang w:val="en-GB"/>
              </w:rPr>
              <w:t>NR</w:t>
            </w:r>
          </w:p>
        </w:tc>
      </w:tr>
      <w:tr w:rsidR="00141B58" w:rsidRPr="002D6140" w14:paraId="77B43EF9" w14:textId="77777777" w:rsidTr="005C15D1">
        <w:tc>
          <w:tcPr>
            <w:tcW w:w="1475" w:type="pct"/>
          </w:tcPr>
          <w:p w14:paraId="122C2F62" w14:textId="77777777" w:rsidR="00141B58" w:rsidRPr="002D6140" w:rsidRDefault="00141B58" w:rsidP="001B094D">
            <w:pPr>
              <w:pStyle w:val="RepTable"/>
              <w:rPr>
                <w:lang w:val="en-GB"/>
              </w:rPr>
            </w:pPr>
            <w:r w:rsidRPr="002D6140">
              <w:rPr>
                <w:lang w:val="en-GB"/>
              </w:rPr>
              <w:t>Recommended tank mixtures</w:t>
            </w:r>
          </w:p>
        </w:tc>
        <w:tc>
          <w:tcPr>
            <w:tcW w:w="3525" w:type="pct"/>
          </w:tcPr>
          <w:p w14:paraId="44226CC9" w14:textId="77777777" w:rsidR="00141B58" w:rsidRPr="001F038F" w:rsidRDefault="001F038F" w:rsidP="001B094D">
            <w:pPr>
              <w:pStyle w:val="RepTable"/>
              <w:rPr>
                <w:lang w:val="en-GB"/>
              </w:rPr>
            </w:pPr>
            <w:r w:rsidRPr="001F038F">
              <w:rPr>
                <w:lang w:val="en-GB"/>
              </w:rPr>
              <w:t>NR</w:t>
            </w:r>
          </w:p>
        </w:tc>
      </w:tr>
    </w:tbl>
    <w:p w14:paraId="58E0BC22" w14:textId="77777777" w:rsidR="00141B58" w:rsidRPr="002D6140" w:rsidRDefault="00141B58" w:rsidP="001B094D">
      <w:pPr>
        <w:pStyle w:val="Nagwek2"/>
        <w:rPr>
          <w:lang w:val="en-GB"/>
        </w:rPr>
      </w:pPr>
      <w:bookmarkStart w:id="75" w:name="_Toc412121446"/>
      <w:bookmarkStart w:id="76" w:name="_Toc413398938"/>
      <w:bookmarkStart w:id="77" w:name="_Toc413398993"/>
      <w:bookmarkStart w:id="78" w:name="_Toc413923309"/>
      <w:bookmarkStart w:id="79" w:name="_Toc414364024"/>
      <w:bookmarkStart w:id="80" w:name="_Toc414540316"/>
      <w:bookmarkStart w:id="81" w:name="_Toc414547798"/>
      <w:bookmarkStart w:id="82" w:name="_Toc176860220"/>
      <w:r w:rsidRPr="002D6140">
        <w:rPr>
          <w:lang w:val="en-GB"/>
        </w:rPr>
        <w:lastRenderedPageBreak/>
        <w:t>Conclusion</w:t>
      </w:r>
      <w:bookmarkEnd w:id="75"/>
      <w:bookmarkEnd w:id="76"/>
      <w:bookmarkEnd w:id="77"/>
      <w:bookmarkEnd w:id="78"/>
      <w:bookmarkEnd w:id="79"/>
      <w:bookmarkEnd w:id="80"/>
      <w:bookmarkEnd w:id="81"/>
      <w:bookmarkEnd w:id="82"/>
      <w:r w:rsidRPr="002D6140">
        <w:rPr>
          <w:lang w:val="en-GB"/>
        </w:rPr>
        <w:t xml:space="preserve"> </w:t>
      </w:r>
    </w:p>
    <w:p w14:paraId="409E50EC" w14:textId="77777777" w:rsidR="002D3F8A" w:rsidRDefault="002D3F8A" w:rsidP="00DF1AD5">
      <w:pPr>
        <w:pStyle w:val="RepEditorNotesMS"/>
        <w:rPr>
          <w:lang w:val="en-GB"/>
        </w:rPr>
      </w:pPr>
      <w:r w:rsidRPr="00CD510C">
        <w:rPr>
          <w:lang w:val="en-GB"/>
        </w:rPr>
        <w:t>The evaluation of the application for FUNABEN</w:t>
      </w:r>
      <w:r w:rsidRPr="00CD510C">
        <w:rPr>
          <w:vertAlign w:val="superscript"/>
          <w:lang w:val="en-GB"/>
        </w:rPr>
        <w:t>®</w:t>
      </w:r>
      <w:r w:rsidRPr="00CD510C">
        <w:rPr>
          <w:lang w:val="en-GB"/>
        </w:rPr>
        <w:t xml:space="preserve"> 018 PA resulted in the decision to grant the authorization.</w:t>
      </w:r>
      <w:r>
        <w:rPr>
          <w:lang w:val="en-GB"/>
        </w:rPr>
        <w:t xml:space="preserve"> </w:t>
      </w:r>
    </w:p>
    <w:p w14:paraId="14934F25" w14:textId="77777777" w:rsidR="00141B58" w:rsidRDefault="002D3F8A" w:rsidP="00DF1AD5">
      <w:pPr>
        <w:pStyle w:val="RepEditorNotesMS"/>
        <w:rPr>
          <w:lang w:val="en-GB"/>
        </w:rPr>
      </w:pPr>
      <w:r w:rsidRPr="002D6140">
        <w:rPr>
          <w:lang w:val="en-GB"/>
        </w:rPr>
        <w:t>All uses applied for were authorised</w:t>
      </w:r>
      <w:r>
        <w:rPr>
          <w:lang w:val="en-GB"/>
        </w:rPr>
        <w:t xml:space="preserve"> (see paragraph 2.6).</w:t>
      </w:r>
    </w:p>
    <w:p w14:paraId="724FF702" w14:textId="77777777" w:rsidR="00141B58" w:rsidRPr="002D6140" w:rsidRDefault="00141B58" w:rsidP="001B094D">
      <w:pPr>
        <w:pStyle w:val="Nagwek2"/>
        <w:rPr>
          <w:lang w:val="en-GB"/>
        </w:rPr>
      </w:pPr>
      <w:bookmarkStart w:id="83" w:name="_Toc412121447"/>
      <w:bookmarkStart w:id="84" w:name="_Toc413398939"/>
      <w:bookmarkStart w:id="85" w:name="_Toc413398994"/>
      <w:bookmarkStart w:id="86" w:name="_Toc413923310"/>
      <w:bookmarkStart w:id="87" w:name="_Toc414364025"/>
      <w:bookmarkStart w:id="88" w:name="_Toc414540317"/>
      <w:bookmarkStart w:id="89" w:name="_Toc414547799"/>
      <w:bookmarkStart w:id="90" w:name="_Toc176860221"/>
      <w:r w:rsidRPr="002D6140">
        <w:rPr>
          <w:lang w:val="en-GB"/>
        </w:rPr>
        <w:t>Substances of concern for national monitoring</w:t>
      </w:r>
      <w:bookmarkEnd w:id="83"/>
      <w:bookmarkEnd w:id="84"/>
      <w:bookmarkEnd w:id="85"/>
      <w:bookmarkEnd w:id="86"/>
      <w:bookmarkEnd w:id="87"/>
      <w:bookmarkEnd w:id="88"/>
      <w:bookmarkEnd w:id="89"/>
      <w:bookmarkEnd w:id="90"/>
    </w:p>
    <w:p w14:paraId="00C40D41" w14:textId="77777777" w:rsidR="00E10DD6" w:rsidRPr="002D6140" w:rsidRDefault="001F038F" w:rsidP="00E10DD6">
      <w:pPr>
        <w:pStyle w:val="RepStandard"/>
        <w:rPr>
          <w:lang w:val="en-GB"/>
        </w:rPr>
      </w:pPr>
      <w:r>
        <w:rPr>
          <w:lang w:val="en-GB"/>
        </w:rPr>
        <w:t>Not relevant – product does not contain substances of concern, requiring monitoring.</w:t>
      </w:r>
    </w:p>
    <w:p w14:paraId="7C3D1E19" w14:textId="77777777" w:rsidR="00141B58" w:rsidRPr="002D6140" w:rsidRDefault="00141B58" w:rsidP="001B094D">
      <w:pPr>
        <w:pStyle w:val="Nagwek2"/>
        <w:rPr>
          <w:lang w:val="en-GB"/>
        </w:rPr>
      </w:pPr>
      <w:bookmarkStart w:id="91" w:name="_Toc236630368"/>
      <w:bookmarkStart w:id="92" w:name="_Toc412121448"/>
      <w:bookmarkStart w:id="93" w:name="_Toc413398940"/>
      <w:bookmarkStart w:id="94" w:name="_Toc413398995"/>
      <w:bookmarkStart w:id="95" w:name="_Toc413923311"/>
      <w:bookmarkStart w:id="96" w:name="_Toc414364026"/>
      <w:bookmarkStart w:id="97" w:name="_Toc414540318"/>
      <w:bookmarkStart w:id="98" w:name="_Toc414547800"/>
      <w:bookmarkStart w:id="99" w:name="_Toc176860222"/>
      <w:r w:rsidRPr="002D6140">
        <w:rPr>
          <w:lang w:val="en-GB"/>
        </w:rPr>
        <w:t>Classification and labelling</w:t>
      </w:r>
      <w:bookmarkEnd w:id="73"/>
      <w:bookmarkEnd w:id="74"/>
      <w:bookmarkEnd w:id="91"/>
      <w:bookmarkEnd w:id="92"/>
      <w:bookmarkEnd w:id="93"/>
      <w:bookmarkEnd w:id="94"/>
      <w:bookmarkEnd w:id="95"/>
      <w:bookmarkEnd w:id="96"/>
      <w:bookmarkEnd w:id="97"/>
      <w:bookmarkEnd w:id="98"/>
      <w:bookmarkEnd w:id="99"/>
    </w:p>
    <w:p w14:paraId="4FB89AB8" w14:textId="77777777" w:rsidR="00141B58" w:rsidRPr="002D6140" w:rsidRDefault="00141B58" w:rsidP="001B094D">
      <w:pPr>
        <w:pStyle w:val="Nagwek3"/>
        <w:rPr>
          <w:lang w:val="en-GB"/>
        </w:rPr>
      </w:pPr>
      <w:bookmarkStart w:id="100" w:name="_Toc403566703"/>
      <w:bookmarkStart w:id="101" w:name="_Toc403566704"/>
      <w:bookmarkStart w:id="102" w:name="_Toc412121449"/>
      <w:bookmarkStart w:id="103" w:name="_Toc413398941"/>
      <w:bookmarkStart w:id="104" w:name="_Toc413398996"/>
      <w:bookmarkStart w:id="105" w:name="_Toc413923312"/>
      <w:bookmarkStart w:id="106" w:name="_Toc414364027"/>
      <w:bookmarkStart w:id="107" w:name="_Toc414540319"/>
      <w:bookmarkStart w:id="108" w:name="_Toc414547801"/>
      <w:bookmarkStart w:id="109" w:name="_Toc176860223"/>
      <w:bookmarkEnd w:id="100"/>
      <w:bookmarkEnd w:id="101"/>
      <w:r w:rsidRPr="002D6140">
        <w:rPr>
          <w:lang w:val="en-GB"/>
        </w:rPr>
        <w:t>Classification and labelling under Regulation (EC) No 1272/2008</w:t>
      </w:r>
      <w:bookmarkEnd w:id="102"/>
      <w:bookmarkEnd w:id="103"/>
      <w:bookmarkEnd w:id="104"/>
      <w:bookmarkEnd w:id="105"/>
      <w:bookmarkEnd w:id="106"/>
      <w:bookmarkEnd w:id="107"/>
      <w:bookmarkEnd w:id="108"/>
      <w:bookmarkEnd w:id="109"/>
      <w:r w:rsidRPr="002D6140">
        <w:rPr>
          <w:lang w:val="en-GB"/>
        </w:rPr>
        <w:t xml:space="preserve"> </w:t>
      </w:r>
    </w:p>
    <w:p w14:paraId="781470F6" w14:textId="77777777" w:rsidR="001B094D" w:rsidRDefault="00141B58" w:rsidP="001B094D">
      <w:pPr>
        <w:pStyle w:val="RepStandard"/>
        <w:rPr>
          <w:lang w:val="en-GB"/>
        </w:rPr>
      </w:pPr>
      <w:r w:rsidRPr="002D6140">
        <w:rPr>
          <w:lang w:val="en-GB"/>
        </w:rPr>
        <w:t>The following classification is proposed in accordance with Regulation (EC) No 1272/2008</w:t>
      </w:r>
      <w:r w:rsidR="001B094D" w:rsidRPr="002D6140">
        <w:rPr>
          <w:lang w:val="en-GB"/>
        </w:rPr>
        <w:t>:</w:t>
      </w:r>
    </w:p>
    <w:p w14:paraId="433E91B1" w14:textId="77777777" w:rsidR="00DF1AD5" w:rsidRDefault="00DF1AD5" w:rsidP="001B094D">
      <w:pPr>
        <w:pStyle w:val="RepStandard"/>
        <w:rPr>
          <w:lang w:val="en-GB"/>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12"/>
        <w:gridCol w:w="6534"/>
      </w:tblGrid>
      <w:tr w:rsidR="00DF1AD5" w:rsidRPr="00B32849" w14:paraId="4FC286AB" w14:textId="77777777" w:rsidTr="007F77BB">
        <w:tc>
          <w:tcPr>
            <w:tcW w:w="2849" w:type="dxa"/>
          </w:tcPr>
          <w:p w14:paraId="526804BF" w14:textId="77777777" w:rsidR="00DF1AD5" w:rsidRPr="00B32849" w:rsidRDefault="00DF1AD5" w:rsidP="00163676">
            <w:pPr>
              <w:pStyle w:val="RepTable"/>
              <w:keepNext/>
            </w:pPr>
            <w:r>
              <w:t>Hazard class, categories</w:t>
            </w:r>
          </w:p>
        </w:tc>
        <w:tc>
          <w:tcPr>
            <w:tcW w:w="6621" w:type="dxa"/>
          </w:tcPr>
          <w:p w14:paraId="7B8AFE3B" w14:textId="77777777" w:rsidR="00DF1AD5" w:rsidRPr="00063F8E" w:rsidRDefault="00DF1AD5" w:rsidP="00ED2D1F">
            <w:pPr>
              <w:pStyle w:val="RepTable"/>
              <w:keepNext/>
              <w:shd w:val="clear" w:color="auto" w:fill="D9D9D9"/>
              <w:tabs>
                <w:tab w:val="left" w:pos="720"/>
              </w:tabs>
            </w:pPr>
            <w:r w:rsidRPr="00063F8E">
              <w:rPr>
                <w:bCs/>
              </w:rPr>
              <w:t>Skin Sens. 1A; H317</w:t>
            </w:r>
          </w:p>
          <w:p w14:paraId="1E481E63" w14:textId="77777777" w:rsidR="00DF1AD5" w:rsidRPr="00063F8E" w:rsidRDefault="00DF1AD5" w:rsidP="00163676">
            <w:pPr>
              <w:pStyle w:val="RepTable"/>
              <w:keepNext/>
              <w:tabs>
                <w:tab w:val="left" w:pos="720"/>
              </w:tabs>
            </w:pPr>
            <w:r w:rsidRPr="00063F8E">
              <w:t>Aquatic Chronic 3</w:t>
            </w:r>
          </w:p>
        </w:tc>
      </w:tr>
    </w:tbl>
    <w:p w14:paraId="74B52BA1" w14:textId="77777777" w:rsidR="007F77BB" w:rsidRDefault="007F77BB" w:rsidP="007F77BB">
      <w:pPr>
        <w:pStyle w:val="RepTable"/>
        <w:keepNext/>
        <w:tabs>
          <w:tab w:val="left" w:pos="2962"/>
        </w:tabs>
        <w:ind w:left="113"/>
      </w:pPr>
      <w:r>
        <w:tab/>
      </w:r>
    </w:p>
    <w:p w14:paraId="6557B3B3" w14:textId="77777777" w:rsidR="007F77BB" w:rsidRDefault="007F77BB" w:rsidP="007F77BB">
      <w:pPr>
        <w:pStyle w:val="RepTable"/>
        <w:keepNext/>
        <w:tabs>
          <w:tab w:val="left" w:pos="2962"/>
        </w:tabs>
        <w:ind w:left="113"/>
      </w:pPr>
      <w:r w:rsidRPr="002D6140">
        <w:rPr>
          <w:lang w:val="en-GB"/>
        </w:rPr>
        <w:t xml:space="preserve">The following </w:t>
      </w:r>
      <w:r w:rsidRPr="002D6140">
        <w:rPr>
          <w:u w:val="single"/>
          <w:lang w:val="en-GB"/>
        </w:rPr>
        <w:t>labelling information</w:t>
      </w:r>
      <w:r w:rsidRPr="002D6140">
        <w:rPr>
          <w:lang w:val="en-GB"/>
        </w:rPr>
        <w:t xml:space="preserve"> is derived from the classification and to be mentioned in the safety data sheet. The information which is determined for the </w:t>
      </w:r>
      <w:r w:rsidRPr="002D6140">
        <w:rPr>
          <w:b/>
          <w:lang w:val="en-GB"/>
        </w:rPr>
        <w:t>label is formatted bold:</w:t>
      </w:r>
    </w:p>
    <w:p w14:paraId="7095CFBD" w14:textId="77777777" w:rsidR="007F77BB" w:rsidRPr="00063F8E" w:rsidRDefault="007F77BB" w:rsidP="007F77BB">
      <w:pPr>
        <w:pStyle w:val="RepTable"/>
        <w:keepNext/>
        <w:tabs>
          <w:tab w:val="left" w:pos="2962"/>
        </w:tabs>
        <w:ind w:left="113"/>
        <w:rPr>
          <w:bCs/>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2812"/>
        <w:gridCol w:w="6534"/>
      </w:tblGrid>
      <w:tr w:rsidR="00DF1AD5" w:rsidRPr="00B32849" w14:paraId="70837A1B" w14:textId="77777777" w:rsidTr="00ED2D1F">
        <w:tc>
          <w:tcPr>
            <w:tcW w:w="2849" w:type="dxa"/>
          </w:tcPr>
          <w:p w14:paraId="3E4F6D36" w14:textId="77777777" w:rsidR="00DF1AD5" w:rsidRPr="00B32849" w:rsidRDefault="00DF1AD5" w:rsidP="00163676">
            <w:pPr>
              <w:pStyle w:val="RepTable"/>
              <w:keepNext/>
            </w:pPr>
            <w:r w:rsidRPr="00B32849">
              <w:t xml:space="preserve">Hazard pictograms or </w:t>
            </w:r>
            <w:r>
              <w:t>Code for hazard pictogram</w:t>
            </w:r>
          </w:p>
        </w:tc>
        <w:tc>
          <w:tcPr>
            <w:tcW w:w="6621" w:type="dxa"/>
            <w:shd w:val="clear" w:color="auto" w:fill="D9D9D9"/>
          </w:tcPr>
          <w:p w14:paraId="081D8BA9" w14:textId="77777777" w:rsidR="00DF1AD5" w:rsidRPr="00DF1AD5" w:rsidRDefault="00DF1AD5" w:rsidP="00163676">
            <w:pPr>
              <w:pStyle w:val="RepTable"/>
              <w:keepNext/>
              <w:tabs>
                <w:tab w:val="left" w:pos="720"/>
              </w:tabs>
              <w:rPr>
                <w:strike/>
              </w:rPr>
            </w:pPr>
            <w:r w:rsidRPr="00625DFE">
              <w:t>GHS07</w:t>
            </w:r>
          </w:p>
        </w:tc>
      </w:tr>
      <w:tr w:rsidR="00DF1AD5" w:rsidRPr="00B32849" w14:paraId="0E57C112" w14:textId="77777777" w:rsidTr="00ED2D1F">
        <w:tc>
          <w:tcPr>
            <w:tcW w:w="2849" w:type="dxa"/>
          </w:tcPr>
          <w:p w14:paraId="7EF041FC" w14:textId="77777777" w:rsidR="00DF1AD5" w:rsidRPr="00B32849" w:rsidRDefault="00DF1AD5" w:rsidP="00163676">
            <w:pPr>
              <w:pStyle w:val="RepTable"/>
              <w:keepNext/>
            </w:pPr>
            <w:r>
              <w:t>Signal word</w:t>
            </w:r>
          </w:p>
        </w:tc>
        <w:tc>
          <w:tcPr>
            <w:tcW w:w="6621" w:type="dxa"/>
            <w:shd w:val="clear" w:color="auto" w:fill="D9D9D9"/>
          </w:tcPr>
          <w:p w14:paraId="62205B34" w14:textId="77777777" w:rsidR="00DF1AD5" w:rsidRPr="00E76CB4" w:rsidRDefault="00B769FB" w:rsidP="00163676">
            <w:pPr>
              <w:pStyle w:val="RepTable"/>
              <w:keepNext/>
              <w:tabs>
                <w:tab w:val="left" w:pos="720"/>
              </w:tabs>
            </w:pPr>
            <w:r>
              <w:t>Warning</w:t>
            </w:r>
          </w:p>
        </w:tc>
      </w:tr>
      <w:tr w:rsidR="00DF1AD5" w:rsidRPr="00B32849" w14:paraId="547E9A58" w14:textId="77777777" w:rsidTr="007F77BB">
        <w:tc>
          <w:tcPr>
            <w:tcW w:w="2849" w:type="dxa"/>
          </w:tcPr>
          <w:p w14:paraId="57968796" w14:textId="77777777" w:rsidR="00DF1AD5" w:rsidRPr="00B32849" w:rsidRDefault="00DF1AD5" w:rsidP="00163676">
            <w:pPr>
              <w:pStyle w:val="RepTable"/>
              <w:keepNext/>
            </w:pPr>
            <w:r>
              <w:t>Hazard statement</w:t>
            </w:r>
          </w:p>
        </w:tc>
        <w:tc>
          <w:tcPr>
            <w:tcW w:w="6621" w:type="dxa"/>
          </w:tcPr>
          <w:p w14:paraId="44DC5A3C" w14:textId="77777777" w:rsidR="00DF1AD5" w:rsidRPr="00E76CB4" w:rsidRDefault="00B769FB" w:rsidP="00163676">
            <w:pPr>
              <w:pStyle w:val="RepTable"/>
              <w:keepNext/>
              <w:tabs>
                <w:tab w:val="left" w:pos="720"/>
              </w:tabs>
            </w:pPr>
            <w:r w:rsidRPr="00163676">
              <w:rPr>
                <w:shd w:val="clear" w:color="auto" w:fill="D9D9D9"/>
              </w:rPr>
              <w:t>H317</w:t>
            </w:r>
            <w:r>
              <w:t xml:space="preserve">, </w:t>
            </w:r>
            <w:r w:rsidR="00DF1AD5" w:rsidRPr="00E76CB4">
              <w:t>H412</w:t>
            </w:r>
          </w:p>
        </w:tc>
      </w:tr>
      <w:tr w:rsidR="00DF1AD5" w:rsidRPr="00B32849" w14:paraId="3D586F48" w14:textId="77777777" w:rsidTr="007F77BB">
        <w:tc>
          <w:tcPr>
            <w:tcW w:w="2849" w:type="dxa"/>
          </w:tcPr>
          <w:p w14:paraId="17F4070D" w14:textId="77777777" w:rsidR="00DF1AD5" w:rsidRDefault="00DF1AD5" w:rsidP="00163676">
            <w:pPr>
              <w:pStyle w:val="RepTable"/>
              <w:keepNext/>
            </w:pPr>
            <w:r w:rsidRPr="005771AB">
              <w:t>Precautionary statement(s)</w:t>
            </w:r>
          </w:p>
        </w:tc>
        <w:tc>
          <w:tcPr>
            <w:tcW w:w="6621" w:type="dxa"/>
          </w:tcPr>
          <w:p w14:paraId="07BF327A" w14:textId="77777777" w:rsidR="00DF1AD5" w:rsidRDefault="00DF1AD5" w:rsidP="00DF1AD5">
            <w:pPr>
              <w:pStyle w:val="RepTable"/>
              <w:keepNext/>
              <w:shd w:val="clear" w:color="auto" w:fill="D9D9D9"/>
              <w:tabs>
                <w:tab w:val="left" w:pos="720"/>
              </w:tabs>
            </w:pPr>
            <w:r>
              <w:t xml:space="preserve">P272 </w:t>
            </w:r>
          </w:p>
          <w:p w14:paraId="4D002100" w14:textId="77777777" w:rsidR="00DF1AD5" w:rsidRDefault="00DF1AD5" w:rsidP="00163676">
            <w:pPr>
              <w:pStyle w:val="RepTable"/>
              <w:keepNext/>
              <w:tabs>
                <w:tab w:val="left" w:pos="720"/>
              </w:tabs>
            </w:pPr>
            <w:r>
              <w:t>P280</w:t>
            </w:r>
          </w:p>
          <w:p w14:paraId="18FEDD10" w14:textId="77777777" w:rsidR="00DF1AD5" w:rsidRDefault="00DF1AD5" w:rsidP="00163676">
            <w:pPr>
              <w:pStyle w:val="RepTable"/>
              <w:keepNext/>
              <w:tabs>
                <w:tab w:val="left" w:pos="720"/>
              </w:tabs>
            </w:pPr>
            <w:r>
              <w:t>P302 + P352</w:t>
            </w:r>
          </w:p>
          <w:p w14:paraId="04735D0C" w14:textId="77777777" w:rsidR="00DF1AD5" w:rsidRDefault="00DF1AD5" w:rsidP="00DF1AD5">
            <w:pPr>
              <w:pStyle w:val="RepTable"/>
              <w:keepNext/>
              <w:shd w:val="clear" w:color="auto" w:fill="D9D9D9"/>
              <w:tabs>
                <w:tab w:val="left" w:pos="720"/>
              </w:tabs>
            </w:pPr>
            <w:r>
              <w:t>P333 + P313</w:t>
            </w:r>
          </w:p>
          <w:p w14:paraId="58C54B9B" w14:textId="77777777" w:rsidR="00DF1AD5" w:rsidRDefault="00DF1AD5" w:rsidP="00DF1AD5">
            <w:pPr>
              <w:pStyle w:val="RepTable"/>
              <w:keepNext/>
              <w:shd w:val="clear" w:color="auto" w:fill="D9D9D9"/>
              <w:tabs>
                <w:tab w:val="left" w:pos="720"/>
              </w:tabs>
            </w:pPr>
            <w:r>
              <w:t>P362 + P364</w:t>
            </w:r>
          </w:p>
          <w:p w14:paraId="23F266A2" w14:textId="77777777" w:rsidR="00DF1AD5" w:rsidRDefault="00DF1AD5" w:rsidP="00DF1AD5">
            <w:pPr>
              <w:pStyle w:val="RepTable"/>
              <w:keepNext/>
              <w:shd w:val="clear" w:color="auto" w:fill="D9D9D9"/>
              <w:tabs>
                <w:tab w:val="left" w:pos="720"/>
              </w:tabs>
            </w:pPr>
            <w:r>
              <w:t>P501</w:t>
            </w:r>
          </w:p>
          <w:p w14:paraId="255808DB" w14:textId="77777777" w:rsidR="00DF1AD5" w:rsidRPr="00E76CB4" w:rsidRDefault="00DF1AD5" w:rsidP="00163676">
            <w:pPr>
              <w:pStyle w:val="RepTable"/>
              <w:keepNext/>
              <w:tabs>
                <w:tab w:val="left" w:pos="720"/>
              </w:tabs>
            </w:pPr>
            <w:r>
              <w:t>SP1</w:t>
            </w:r>
          </w:p>
        </w:tc>
      </w:tr>
      <w:tr w:rsidR="00DF1AD5" w:rsidRPr="00B32849" w14:paraId="4B72CADC" w14:textId="77777777" w:rsidTr="007F77BB">
        <w:tc>
          <w:tcPr>
            <w:tcW w:w="2849" w:type="dxa"/>
            <w:tcBorders>
              <w:bottom w:val="single" w:sz="4" w:space="0" w:color="auto"/>
            </w:tcBorders>
          </w:tcPr>
          <w:p w14:paraId="04B20011" w14:textId="77777777" w:rsidR="00DF1AD5" w:rsidRPr="00B32849" w:rsidRDefault="00DF1AD5" w:rsidP="00163676">
            <w:pPr>
              <w:pStyle w:val="RepTable"/>
              <w:keepNext/>
            </w:pPr>
            <w:r>
              <w:t>Additional labelling phrases</w:t>
            </w:r>
          </w:p>
        </w:tc>
        <w:tc>
          <w:tcPr>
            <w:tcW w:w="6621" w:type="dxa"/>
            <w:tcBorders>
              <w:bottom w:val="single" w:sz="4" w:space="0" w:color="auto"/>
            </w:tcBorders>
          </w:tcPr>
          <w:p w14:paraId="3BB936A9" w14:textId="77777777" w:rsidR="00DF1AD5" w:rsidRPr="00E76CB4" w:rsidRDefault="00DF1AD5" w:rsidP="00163676">
            <w:pPr>
              <w:pStyle w:val="RepTable"/>
              <w:keepNext/>
            </w:pPr>
            <w:r w:rsidRPr="00E76CB4">
              <w:t>To avoid risks to man and the environment, comply with the instructions for use. [EUH401]</w:t>
            </w:r>
          </w:p>
        </w:tc>
      </w:tr>
      <w:tr w:rsidR="00DF1AD5" w:rsidRPr="00B32849" w14:paraId="6D2D29E9" w14:textId="77777777" w:rsidTr="000D344E">
        <w:tc>
          <w:tcPr>
            <w:tcW w:w="2849" w:type="dxa"/>
          </w:tcPr>
          <w:p w14:paraId="0DDD2F1E" w14:textId="77777777" w:rsidR="00DF1AD5" w:rsidRPr="00B32849" w:rsidRDefault="00DF1AD5" w:rsidP="00163676">
            <w:pPr>
              <w:pStyle w:val="RepTable"/>
              <w:keepNext/>
              <w:rPr>
                <w:noProof w:val="0"/>
              </w:rPr>
            </w:pPr>
          </w:p>
        </w:tc>
        <w:tc>
          <w:tcPr>
            <w:tcW w:w="6621" w:type="dxa"/>
            <w:shd w:val="clear" w:color="auto" w:fill="D9D9D9"/>
          </w:tcPr>
          <w:p w14:paraId="79655987" w14:textId="77777777" w:rsidR="00DF1AD5" w:rsidRPr="00DF1AD5" w:rsidRDefault="00DF1AD5" w:rsidP="00163676">
            <w:pPr>
              <w:pStyle w:val="RepTable"/>
              <w:keepNext/>
              <w:rPr>
                <w:rStyle w:val="RepTextoption"/>
                <w:color w:val="auto"/>
              </w:rPr>
            </w:pPr>
            <w:r w:rsidRPr="00DF1AD5">
              <w:rPr>
                <w:rStyle w:val="RepTextoption"/>
                <w:color w:val="auto"/>
              </w:rPr>
              <w:t>1,2-benzisothiazol-3-one.</w:t>
            </w:r>
          </w:p>
          <w:p w14:paraId="402882C2" w14:textId="77777777" w:rsidR="00DF1AD5" w:rsidRPr="00ED2D1F" w:rsidRDefault="00DF1AD5" w:rsidP="00163676">
            <w:pPr>
              <w:pStyle w:val="RepTable"/>
              <w:keepNext/>
              <w:rPr>
                <w:strike/>
                <w:color w:val="808080"/>
              </w:rPr>
            </w:pPr>
            <w:r w:rsidRPr="00ED2D1F">
              <w:rPr>
                <w:rStyle w:val="RepTextoption"/>
                <w:strike/>
                <w:color w:val="808080"/>
              </w:rPr>
              <w:t>Contains 1,2-benzisothiazol-3-one. May produce an allergic reaction. [EUH208]</w:t>
            </w:r>
          </w:p>
        </w:tc>
      </w:tr>
      <w:tr w:rsidR="000D344E" w:rsidRPr="00A46DED" w14:paraId="3C344A60" w14:textId="77777777" w:rsidTr="00ED2D1F">
        <w:tc>
          <w:tcPr>
            <w:tcW w:w="9470" w:type="dxa"/>
            <w:gridSpan w:val="2"/>
            <w:tcBorders>
              <w:bottom w:val="single" w:sz="4" w:space="0" w:color="auto"/>
            </w:tcBorders>
          </w:tcPr>
          <w:p w14:paraId="78ADBCE3" w14:textId="77777777" w:rsidR="000D344E" w:rsidRPr="00A46DED" w:rsidRDefault="000D344E" w:rsidP="00163676">
            <w:pPr>
              <w:pStyle w:val="RepTable"/>
              <w:keepNext/>
              <w:rPr>
                <w:rStyle w:val="RepTextoption"/>
                <w:color w:val="auto"/>
              </w:rPr>
            </w:pPr>
            <w:r w:rsidRPr="00A46DED">
              <w:rPr>
                <w:lang w:val="en-GB"/>
              </w:rPr>
              <w:t>Special rule for labelling of plant protection product (PPP):</w:t>
            </w:r>
          </w:p>
        </w:tc>
      </w:tr>
      <w:tr w:rsidR="000D344E" w:rsidRPr="00A46DED" w14:paraId="3C657FCC" w14:textId="77777777" w:rsidTr="000D344E">
        <w:tc>
          <w:tcPr>
            <w:tcW w:w="2849" w:type="dxa"/>
            <w:tcBorders>
              <w:bottom w:val="single" w:sz="4" w:space="0" w:color="auto"/>
            </w:tcBorders>
          </w:tcPr>
          <w:p w14:paraId="3D160CBB" w14:textId="77777777" w:rsidR="000D344E" w:rsidRPr="00A46DED" w:rsidRDefault="000D344E" w:rsidP="000D344E">
            <w:pPr>
              <w:pStyle w:val="RepTable"/>
              <w:keepNext/>
              <w:rPr>
                <w:noProof w:val="0"/>
              </w:rPr>
            </w:pPr>
            <w:r w:rsidRPr="00A46DED">
              <w:rPr>
                <w:lang w:val="en-GB"/>
              </w:rPr>
              <w:t>EUH401</w:t>
            </w:r>
          </w:p>
        </w:tc>
        <w:tc>
          <w:tcPr>
            <w:tcW w:w="6621" w:type="dxa"/>
            <w:tcBorders>
              <w:bottom w:val="single" w:sz="4" w:space="0" w:color="auto"/>
            </w:tcBorders>
          </w:tcPr>
          <w:p w14:paraId="11F34332" w14:textId="77777777" w:rsidR="000D344E" w:rsidRPr="00A46DED" w:rsidRDefault="000D344E" w:rsidP="000D344E">
            <w:pPr>
              <w:pStyle w:val="RepTable"/>
              <w:keepNext/>
              <w:rPr>
                <w:rStyle w:val="RepTextoption"/>
                <w:color w:val="auto"/>
              </w:rPr>
            </w:pPr>
            <w:r w:rsidRPr="00A46DED">
              <w:rPr>
                <w:b/>
                <w:lang w:val="en-GB"/>
              </w:rPr>
              <w:t xml:space="preserve">To avoid risks to human health and the environment, comply with the instructions for use. </w:t>
            </w:r>
          </w:p>
        </w:tc>
      </w:tr>
      <w:tr w:rsidR="000D344E" w:rsidRPr="00A46DED" w14:paraId="018F930D" w14:textId="77777777" w:rsidTr="000D344E">
        <w:tc>
          <w:tcPr>
            <w:tcW w:w="2849" w:type="dxa"/>
            <w:tcBorders>
              <w:bottom w:val="single" w:sz="4" w:space="0" w:color="auto"/>
            </w:tcBorders>
          </w:tcPr>
          <w:p w14:paraId="1CE49C83" w14:textId="77777777" w:rsidR="000D344E" w:rsidRPr="00A46DED" w:rsidRDefault="000D344E" w:rsidP="000D344E">
            <w:pPr>
              <w:pStyle w:val="RepTable"/>
              <w:keepNext/>
              <w:rPr>
                <w:noProof w:val="0"/>
              </w:rPr>
            </w:pPr>
            <w:r w:rsidRPr="00A46DED">
              <w:rPr>
                <w:lang w:val="en-GB"/>
              </w:rPr>
              <w:t>SP1</w:t>
            </w:r>
          </w:p>
        </w:tc>
        <w:tc>
          <w:tcPr>
            <w:tcW w:w="6621" w:type="dxa"/>
            <w:tcBorders>
              <w:bottom w:val="single" w:sz="4" w:space="0" w:color="auto"/>
            </w:tcBorders>
          </w:tcPr>
          <w:p w14:paraId="09551A8B" w14:textId="77777777" w:rsidR="000D344E" w:rsidRPr="00A46DED" w:rsidRDefault="000D344E" w:rsidP="000D344E">
            <w:pPr>
              <w:pStyle w:val="RepTable"/>
              <w:rPr>
                <w:b/>
                <w:lang w:val="en-GB"/>
              </w:rPr>
            </w:pPr>
            <w:r w:rsidRPr="00A46DED">
              <w:rPr>
                <w:b/>
                <w:lang w:val="en-GB"/>
              </w:rPr>
              <w:t>Do not contaminate water with the product or its container (Do not clean</w:t>
            </w:r>
          </w:p>
          <w:p w14:paraId="20E80EE1" w14:textId="77777777" w:rsidR="000D344E" w:rsidRPr="00A46DED" w:rsidRDefault="000D344E" w:rsidP="000D344E">
            <w:pPr>
              <w:pStyle w:val="RepTable"/>
              <w:keepNext/>
              <w:rPr>
                <w:rStyle w:val="RepTextoption"/>
                <w:color w:val="auto"/>
              </w:rPr>
            </w:pPr>
            <w:r w:rsidRPr="00A46DED">
              <w:rPr>
                <w:b/>
                <w:lang w:val="en-GB"/>
              </w:rPr>
              <w:t>application equipment near surface water/Avoid contamination via drains from farmyards and roads).</w:t>
            </w:r>
          </w:p>
        </w:tc>
      </w:tr>
      <w:tr w:rsidR="000D344E" w:rsidRPr="00A46DED" w14:paraId="02660E0A" w14:textId="77777777" w:rsidTr="00ED2D1F">
        <w:tc>
          <w:tcPr>
            <w:tcW w:w="9470" w:type="dxa"/>
            <w:gridSpan w:val="2"/>
            <w:tcBorders>
              <w:bottom w:val="single" w:sz="4" w:space="0" w:color="auto"/>
            </w:tcBorders>
          </w:tcPr>
          <w:p w14:paraId="7C090DDF" w14:textId="77777777" w:rsidR="000D344E" w:rsidRPr="00A46DED" w:rsidRDefault="000D344E" w:rsidP="000D344E">
            <w:pPr>
              <w:pStyle w:val="RepTable"/>
              <w:rPr>
                <w:b/>
                <w:lang w:val="en-GB"/>
              </w:rPr>
            </w:pPr>
            <w:r w:rsidRPr="00A46DED">
              <w:rPr>
                <w:lang w:val="en-GB"/>
              </w:rPr>
              <w:t>Further labelling statements under Regulation (EC) No 1272/2008:</w:t>
            </w:r>
          </w:p>
        </w:tc>
      </w:tr>
      <w:tr w:rsidR="00A46DED" w:rsidRPr="00ED2D1F" w14:paraId="103160B7" w14:textId="77777777" w:rsidTr="00ED2D1F">
        <w:tc>
          <w:tcPr>
            <w:tcW w:w="2849" w:type="dxa"/>
            <w:tcBorders>
              <w:bottom w:val="single" w:sz="4" w:space="0" w:color="auto"/>
            </w:tcBorders>
            <w:shd w:val="clear" w:color="auto" w:fill="D9D9D9"/>
          </w:tcPr>
          <w:p w14:paraId="2035558D" w14:textId="77777777" w:rsidR="000D344E" w:rsidRPr="00ED2D1F" w:rsidRDefault="000D344E" w:rsidP="000D344E">
            <w:pPr>
              <w:pStyle w:val="RepTable"/>
              <w:keepNext/>
              <w:rPr>
                <w:noProof w:val="0"/>
                <w:color w:val="808080"/>
              </w:rPr>
            </w:pPr>
            <w:r w:rsidRPr="00ED2D1F">
              <w:rPr>
                <w:strike/>
                <w:color w:val="808080"/>
                <w:lang w:val="en-GB"/>
              </w:rPr>
              <w:t>EUH 208</w:t>
            </w:r>
          </w:p>
        </w:tc>
        <w:tc>
          <w:tcPr>
            <w:tcW w:w="6621" w:type="dxa"/>
            <w:tcBorders>
              <w:bottom w:val="single" w:sz="4" w:space="0" w:color="auto"/>
            </w:tcBorders>
            <w:shd w:val="clear" w:color="auto" w:fill="D9D9D9"/>
          </w:tcPr>
          <w:p w14:paraId="391FB361" w14:textId="77777777" w:rsidR="000D344E" w:rsidRPr="00ED2D1F" w:rsidRDefault="000D344E" w:rsidP="000D344E">
            <w:pPr>
              <w:pStyle w:val="RepTable"/>
              <w:keepNext/>
              <w:rPr>
                <w:rStyle w:val="RepTextoption"/>
                <w:color w:val="808080"/>
              </w:rPr>
            </w:pPr>
            <w:r w:rsidRPr="00ED2D1F">
              <w:rPr>
                <w:b/>
                <w:strike/>
                <w:color w:val="808080"/>
                <w:lang w:val="en-GB"/>
              </w:rPr>
              <w:t xml:space="preserve">Contains 1,2-benzisothiazol-3-one. May produce an allergic reaction. </w:t>
            </w:r>
          </w:p>
        </w:tc>
      </w:tr>
    </w:tbl>
    <w:p w14:paraId="5158031A" w14:textId="77777777" w:rsidR="00141B58" w:rsidRPr="00227C6D" w:rsidRDefault="00141B58" w:rsidP="004F198A">
      <w:pPr>
        <w:pStyle w:val="RepStandard"/>
        <w:rPr>
          <w:bCs/>
          <w:lang w:val="en-GB"/>
        </w:rPr>
      </w:pPr>
      <w:r w:rsidRPr="007C7EDA">
        <w:rPr>
          <w:bCs/>
          <w:lang w:val="en-GB"/>
        </w:rPr>
        <w:t>See Part C for justifications of the classification and labelling proposals.</w:t>
      </w:r>
    </w:p>
    <w:p w14:paraId="387BE63F" w14:textId="77777777" w:rsidR="00141B58" w:rsidRPr="002D6140" w:rsidRDefault="00141B58" w:rsidP="004F198A">
      <w:pPr>
        <w:pStyle w:val="Nagwek3"/>
        <w:rPr>
          <w:lang w:val="en-GB"/>
        </w:rPr>
      </w:pPr>
      <w:bookmarkStart w:id="110" w:name="_Toc240536229"/>
      <w:bookmarkStart w:id="111" w:name="_Toc412121450"/>
      <w:bookmarkStart w:id="112" w:name="_Toc413398942"/>
      <w:bookmarkStart w:id="113" w:name="_Toc413398997"/>
      <w:bookmarkStart w:id="114" w:name="_Toc413923313"/>
      <w:bookmarkStart w:id="115" w:name="_Toc414364028"/>
      <w:bookmarkStart w:id="116" w:name="_Toc414540320"/>
      <w:bookmarkStart w:id="117" w:name="_Toc414547802"/>
      <w:bookmarkStart w:id="118" w:name="_Toc176860224"/>
      <w:bookmarkEnd w:id="110"/>
      <w:r w:rsidRPr="002D6140">
        <w:rPr>
          <w:lang w:val="en-GB"/>
        </w:rPr>
        <w:lastRenderedPageBreak/>
        <w:t>Standard phrases under Regulation (EU) No 547/2011</w:t>
      </w:r>
      <w:bookmarkEnd w:id="111"/>
      <w:bookmarkEnd w:id="112"/>
      <w:bookmarkEnd w:id="113"/>
      <w:bookmarkEnd w:id="114"/>
      <w:bookmarkEnd w:id="115"/>
      <w:bookmarkEnd w:id="116"/>
      <w:bookmarkEnd w:id="117"/>
      <w:bookmarkEnd w:id="118"/>
      <w:r w:rsidRPr="002D6140">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141B58" w:rsidRPr="002D6140" w14:paraId="78AB2E36" w14:textId="77777777" w:rsidTr="006B4A16">
        <w:tc>
          <w:tcPr>
            <w:tcW w:w="1047" w:type="pct"/>
          </w:tcPr>
          <w:p w14:paraId="043CC4A6" w14:textId="77777777" w:rsidR="00141B58" w:rsidRPr="002D6140" w:rsidRDefault="00141B58" w:rsidP="004F198A">
            <w:pPr>
              <w:pStyle w:val="RepTable"/>
              <w:rPr>
                <w:highlight w:val="yellow"/>
                <w:lang w:val="en-GB"/>
              </w:rPr>
            </w:pPr>
            <w:r w:rsidRPr="002D6140">
              <w:rPr>
                <w:lang w:val="en-GB"/>
              </w:rPr>
              <w:t>SP 1</w:t>
            </w:r>
          </w:p>
        </w:tc>
        <w:tc>
          <w:tcPr>
            <w:tcW w:w="3953" w:type="pct"/>
          </w:tcPr>
          <w:p w14:paraId="2A50CBE7" w14:textId="77777777" w:rsidR="00141B58" w:rsidRPr="002D6140" w:rsidRDefault="00141B58" w:rsidP="004F198A">
            <w:pPr>
              <w:pStyle w:val="RepTable"/>
              <w:rPr>
                <w:highlight w:val="yellow"/>
                <w:lang w:val="en-GB"/>
              </w:rPr>
            </w:pPr>
            <w:r w:rsidRPr="002D6140">
              <w:rPr>
                <w:lang w:val="en-GB"/>
              </w:rPr>
              <w:t>Do not contaminate water with the product or its container (Do not clean application equipment near surface water/Avoid contamination via drains from farmyards and roads).</w:t>
            </w:r>
          </w:p>
        </w:tc>
      </w:tr>
    </w:tbl>
    <w:p w14:paraId="5A18D0E4" w14:textId="77777777" w:rsidR="00141B58" w:rsidRDefault="00141B58" w:rsidP="004F198A">
      <w:pPr>
        <w:pStyle w:val="Nagwek3"/>
        <w:rPr>
          <w:lang w:val="en-GB"/>
        </w:rPr>
      </w:pPr>
      <w:bookmarkStart w:id="119" w:name="_Toc412121451"/>
      <w:bookmarkStart w:id="120" w:name="_Toc413398943"/>
      <w:bookmarkStart w:id="121" w:name="_Toc413398998"/>
      <w:bookmarkStart w:id="122" w:name="_Toc413923314"/>
      <w:bookmarkStart w:id="123" w:name="_Toc414364029"/>
      <w:bookmarkStart w:id="124" w:name="_Toc414540321"/>
      <w:bookmarkStart w:id="125" w:name="_Toc414547803"/>
      <w:bookmarkStart w:id="126" w:name="_Toc176860225"/>
      <w:r w:rsidRPr="002D6140">
        <w:rPr>
          <w:lang w:val="en-GB"/>
        </w:rPr>
        <w:t>Other phrases (according to Article 65 (3) of the Regulation (EU) No 1107/2009)</w:t>
      </w:r>
      <w:bookmarkEnd w:id="119"/>
      <w:bookmarkEnd w:id="120"/>
      <w:bookmarkEnd w:id="121"/>
      <w:bookmarkEnd w:id="122"/>
      <w:bookmarkEnd w:id="123"/>
      <w:bookmarkEnd w:id="124"/>
      <w:bookmarkEnd w:id="125"/>
      <w:bookmarkEnd w:id="126"/>
    </w:p>
    <w:p w14:paraId="05129DAA" w14:textId="77777777" w:rsidR="00976859" w:rsidRPr="00976859" w:rsidRDefault="00976859" w:rsidP="00976859">
      <w:pPr>
        <w:pStyle w:val="RepStandard"/>
        <w:rPr>
          <w:lang w:val="en-GB"/>
        </w:rPr>
      </w:pPr>
      <w:r>
        <w:rPr>
          <w:lang w:val="en-GB"/>
        </w:rPr>
        <w:t>Not relevant.</w:t>
      </w:r>
    </w:p>
    <w:p w14:paraId="36372646" w14:textId="77777777" w:rsidR="00141B58" w:rsidRPr="002D6140" w:rsidRDefault="00141B58" w:rsidP="00D4325D">
      <w:pPr>
        <w:pStyle w:val="Nagwek2"/>
        <w:rPr>
          <w:lang w:val="en-GB"/>
        </w:rPr>
      </w:pPr>
      <w:bookmarkStart w:id="127" w:name="_Toc412121452"/>
      <w:bookmarkStart w:id="128" w:name="_Toc413398944"/>
      <w:bookmarkStart w:id="129" w:name="_Toc413398999"/>
      <w:bookmarkStart w:id="130" w:name="_Toc413923315"/>
      <w:bookmarkStart w:id="131" w:name="_Toc414364030"/>
      <w:bookmarkStart w:id="132" w:name="_Toc414540322"/>
      <w:bookmarkStart w:id="133" w:name="_Toc414547804"/>
      <w:bookmarkStart w:id="134" w:name="_Toc176860226"/>
      <w:r w:rsidRPr="002D6140">
        <w:rPr>
          <w:lang w:val="en-GB"/>
        </w:rPr>
        <w:t>Risk management</w:t>
      </w:r>
      <w:bookmarkEnd w:id="127"/>
      <w:bookmarkEnd w:id="128"/>
      <w:bookmarkEnd w:id="129"/>
      <w:bookmarkEnd w:id="130"/>
      <w:bookmarkEnd w:id="131"/>
      <w:bookmarkEnd w:id="132"/>
      <w:bookmarkEnd w:id="133"/>
      <w:bookmarkEnd w:id="134"/>
    </w:p>
    <w:p w14:paraId="7CC42903" w14:textId="77777777" w:rsidR="00141B58" w:rsidRPr="002D6140" w:rsidRDefault="00141B58" w:rsidP="00D4325D">
      <w:pPr>
        <w:pStyle w:val="Nagwek3"/>
        <w:rPr>
          <w:lang w:val="en-GB"/>
        </w:rPr>
      </w:pPr>
      <w:bookmarkStart w:id="135" w:name="_Toc412121453"/>
      <w:bookmarkStart w:id="136" w:name="_Toc413398945"/>
      <w:bookmarkStart w:id="137" w:name="_Toc413399000"/>
      <w:bookmarkStart w:id="138" w:name="_Toc413923316"/>
      <w:bookmarkStart w:id="139" w:name="_Ref414358600"/>
      <w:bookmarkStart w:id="140" w:name="_Toc414364031"/>
      <w:bookmarkStart w:id="141" w:name="_Toc414540323"/>
      <w:bookmarkStart w:id="142" w:name="_Toc414547805"/>
      <w:bookmarkStart w:id="143" w:name="_Toc176860227"/>
      <w:r w:rsidRPr="002D6140">
        <w:rPr>
          <w:lang w:val="en-GB"/>
        </w:rPr>
        <w:t>Restrictions linked to the PPP</w:t>
      </w:r>
      <w:bookmarkEnd w:id="135"/>
      <w:bookmarkEnd w:id="136"/>
      <w:bookmarkEnd w:id="137"/>
      <w:bookmarkEnd w:id="138"/>
      <w:bookmarkEnd w:id="139"/>
      <w:bookmarkEnd w:id="140"/>
      <w:bookmarkEnd w:id="141"/>
      <w:bookmarkEnd w:id="142"/>
      <w:bookmarkEnd w:id="143"/>
      <w:r w:rsidRPr="002D6140">
        <w:rPr>
          <w:lang w:val="en-GB"/>
        </w:rPr>
        <w:t xml:space="preserve"> </w:t>
      </w:r>
    </w:p>
    <w:p w14:paraId="0C665347" w14:textId="77777777" w:rsidR="004F198A" w:rsidRPr="002D6140" w:rsidRDefault="00141B58" w:rsidP="004F198A">
      <w:pPr>
        <w:pStyle w:val="RepStandard"/>
        <w:rPr>
          <w:lang w:val="en-GB"/>
        </w:rPr>
      </w:pPr>
      <w:r w:rsidRPr="002D6140">
        <w:rPr>
          <w:lang w:val="en-GB"/>
        </w:rPr>
        <w:t>The authorization of the PPP is linked to the following conditions (</w:t>
      </w:r>
      <w:r w:rsidRPr="002D6140">
        <w:rPr>
          <w:u w:val="single"/>
          <w:lang w:val="en-GB"/>
        </w:rPr>
        <w:t>mandatory labelling</w:t>
      </w:r>
      <w:r w:rsidRPr="002D6140">
        <w:rPr>
          <w:lang w:val="en-GB"/>
        </w:rPr>
        <w:t xml:space="preserve">): </w:t>
      </w:r>
    </w:p>
    <w:p w14:paraId="4C956F95"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75FF8F7A" w14:textId="77777777" w:rsidTr="006B4A16">
        <w:tc>
          <w:tcPr>
            <w:tcW w:w="5000" w:type="pct"/>
            <w:gridSpan w:val="2"/>
          </w:tcPr>
          <w:p w14:paraId="1BE68817" w14:textId="77777777" w:rsidR="00141B58" w:rsidRPr="002D6140" w:rsidRDefault="00141B58" w:rsidP="004F198A">
            <w:pPr>
              <w:pStyle w:val="RepTable"/>
              <w:rPr>
                <w:lang w:val="en-GB"/>
              </w:rPr>
            </w:pPr>
            <w:r w:rsidRPr="002D6140">
              <w:rPr>
                <w:lang w:val="en-GB"/>
              </w:rPr>
              <w:t>Operator protection:</w:t>
            </w:r>
          </w:p>
        </w:tc>
      </w:tr>
      <w:tr w:rsidR="00141B58" w:rsidRPr="002D6140" w14:paraId="76174D38" w14:textId="77777777" w:rsidTr="006B4A16">
        <w:tc>
          <w:tcPr>
            <w:tcW w:w="1037" w:type="pct"/>
          </w:tcPr>
          <w:p w14:paraId="68303334" w14:textId="77777777" w:rsidR="00141B58" w:rsidRPr="00143A8C" w:rsidRDefault="008C3D74" w:rsidP="008C3D74">
            <w:pPr>
              <w:pStyle w:val="RepTable"/>
              <w:rPr>
                <w:lang w:val="en-GB"/>
              </w:rPr>
            </w:pPr>
            <w:r w:rsidRPr="00143A8C">
              <w:rPr>
                <w:lang w:val="en-GB"/>
              </w:rPr>
              <w:t>NR</w:t>
            </w:r>
          </w:p>
        </w:tc>
        <w:tc>
          <w:tcPr>
            <w:tcW w:w="3963" w:type="pct"/>
          </w:tcPr>
          <w:p w14:paraId="1C2943B6" w14:textId="77777777" w:rsidR="00141B58" w:rsidRPr="00143A8C" w:rsidRDefault="008C3D74" w:rsidP="004F198A">
            <w:pPr>
              <w:pStyle w:val="RepTable"/>
              <w:rPr>
                <w:lang w:val="en-GB"/>
              </w:rPr>
            </w:pPr>
            <w:r w:rsidRPr="00143A8C">
              <w:rPr>
                <w:lang w:val="en-GB"/>
              </w:rPr>
              <w:t>PPE not required for professional users</w:t>
            </w:r>
          </w:p>
        </w:tc>
      </w:tr>
      <w:tr w:rsidR="00141B58" w:rsidRPr="002D6140" w14:paraId="54795564" w14:textId="77777777" w:rsidTr="006B4A16">
        <w:tc>
          <w:tcPr>
            <w:tcW w:w="1037" w:type="pct"/>
          </w:tcPr>
          <w:p w14:paraId="76FA4EB5" w14:textId="77777777" w:rsidR="00141B58" w:rsidRPr="00143A8C" w:rsidRDefault="00141B58" w:rsidP="004F198A">
            <w:pPr>
              <w:pStyle w:val="RepTable"/>
              <w:rPr>
                <w:lang w:val="en-GB"/>
              </w:rPr>
            </w:pPr>
            <w:r w:rsidRPr="00143A8C">
              <w:rPr>
                <w:lang w:val="en-GB"/>
              </w:rPr>
              <w:t>Worker protection:</w:t>
            </w:r>
          </w:p>
        </w:tc>
        <w:tc>
          <w:tcPr>
            <w:tcW w:w="3963" w:type="pct"/>
          </w:tcPr>
          <w:p w14:paraId="7BAA6F36" w14:textId="77777777" w:rsidR="00141B58" w:rsidRPr="00143A8C" w:rsidRDefault="00141B58" w:rsidP="004F198A">
            <w:pPr>
              <w:pStyle w:val="RepTable"/>
              <w:rPr>
                <w:lang w:val="en-GB"/>
              </w:rPr>
            </w:pPr>
          </w:p>
        </w:tc>
      </w:tr>
      <w:tr w:rsidR="00141B58" w:rsidRPr="002D6140" w14:paraId="7A1B3199" w14:textId="77777777" w:rsidTr="006B4A16">
        <w:tc>
          <w:tcPr>
            <w:tcW w:w="1037" w:type="pct"/>
          </w:tcPr>
          <w:p w14:paraId="4DCDB106" w14:textId="77777777" w:rsidR="00141B58" w:rsidRPr="00143A8C" w:rsidRDefault="008C3D74" w:rsidP="008C3D74">
            <w:pPr>
              <w:pStyle w:val="RepTable"/>
              <w:rPr>
                <w:lang w:val="en-GB"/>
              </w:rPr>
            </w:pPr>
            <w:r w:rsidRPr="00143A8C">
              <w:rPr>
                <w:lang w:val="en-GB"/>
              </w:rPr>
              <w:t>NR</w:t>
            </w:r>
            <w:r w:rsidR="00141B58" w:rsidRPr="00143A8C">
              <w:rPr>
                <w:lang w:val="en-GB"/>
              </w:rPr>
              <w:t xml:space="preserve"> </w:t>
            </w:r>
          </w:p>
        </w:tc>
        <w:tc>
          <w:tcPr>
            <w:tcW w:w="3963" w:type="pct"/>
          </w:tcPr>
          <w:p w14:paraId="670D08E5" w14:textId="77777777" w:rsidR="00141B58" w:rsidRPr="00143A8C" w:rsidRDefault="008C3D74" w:rsidP="004F198A">
            <w:pPr>
              <w:pStyle w:val="RepTable"/>
              <w:rPr>
                <w:lang w:val="en-GB"/>
              </w:rPr>
            </w:pPr>
            <w:r w:rsidRPr="00143A8C">
              <w:rPr>
                <w:lang w:val="en-GB"/>
              </w:rPr>
              <w:t>PPE not required</w:t>
            </w:r>
          </w:p>
        </w:tc>
      </w:tr>
      <w:tr w:rsidR="00141B58" w:rsidRPr="002D6140" w14:paraId="4D5429B2" w14:textId="77777777" w:rsidTr="006B4A16">
        <w:tc>
          <w:tcPr>
            <w:tcW w:w="5000" w:type="pct"/>
            <w:gridSpan w:val="2"/>
          </w:tcPr>
          <w:p w14:paraId="004AB6D1" w14:textId="77777777" w:rsidR="00141B58" w:rsidRPr="00143A8C" w:rsidRDefault="00141B58" w:rsidP="004F198A">
            <w:pPr>
              <w:pStyle w:val="RepTable"/>
              <w:rPr>
                <w:lang w:val="en-GB"/>
              </w:rPr>
            </w:pPr>
            <w:r w:rsidRPr="00143A8C">
              <w:rPr>
                <w:lang w:val="en-GB"/>
              </w:rPr>
              <w:t>Integrated pest management (IPM)/sustainable use:</w:t>
            </w:r>
          </w:p>
        </w:tc>
      </w:tr>
      <w:tr w:rsidR="00141B58" w:rsidRPr="002D6140" w14:paraId="4639BCCA" w14:textId="77777777" w:rsidTr="006B4A16">
        <w:tc>
          <w:tcPr>
            <w:tcW w:w="1037" w:type="pct"/>
          </w:tcPr>
          <w:p w14:paraId="30D06D3B" w14:textId="77777777" w:rsidR="00141B58" w:rsidRPr="00143A8C" w:rsidRDefault="008C3D74" w:rsidP="008C3D74">
            <w:pPr>
              <w:pStyle w:val="RepTable"/>
              <w:rPr>
                <w:lang w:val="en-GB"/>
              </w:rPr>
            </w:pPr>
            <w:r w:rsidRPr="00143A8C">
              <w:rPr>
                <w:lang w:val="en-GB"/>
              </w:rPr>
              <w:t>NR</w:t>
            </w:r>
          </w:p>
        </w:tc>
        <w:tc>
          <w:tcPr>
            <w:tcW w:w="3963" w:type="pct"/>
          </w:tcPr>
          <w:p w14:paraId="46FB30F2" w14:textId="77777777" w:rsidR="00141B58" w:rsidRPr="00143A8C" w:rsidRDefault="00143A8C" w:rsidP="00143A8C">
            <w:pPr>
              <w:pStyle w:val="RepTable"/>
              <w:rPr>
                <w:lang w:val="en-GB"/>
              </w:rPr>
            </w:pPr>
            <w:r w:rsidRPr="00143A8C">
              <w:rPr>
                <w:lang w:val="en-GB"/>
              </w:rPr>
              <w:t>Max number of uses: 1/each wound per use and 1/each wound per crop/season</w:t>
            </w:r>
          </w:p>
          <w:p w14:paraId="2D919CD1" w14:textId="77777777" w:rsidR="00143A8C" w:rsidRPr="00143A8C" w:rsidRDefault="00143A8C" w:rsidP="00143A8C">
            <w:pPr>
              <w:pStyle w:val="RepTable"/>
              <w:rPr>
                <w:lang w:val="en-GB"/>
              </w:rPr>
            </w:pPr>
            <w:r w:rsidRPr="00143A8C">
              <w:rPr>
                <w:lang w:val="en-GB"/>
              </w:rPr>
              <w:t>PHI not required</w:t>
            </w:r>
          </w:p>
        </w:tc>
      </w:tr>
      <w:tr w:rsidR="00141B58" w:rsidRPr="002D6140" w14:paraId="69C1C120" w14:textId="77777777" w:rsidTr="006B4A16">
        <w:tc>
          <w:tcPr>
            <w:tcW w:w="5000" w:type="pct"/>
            <w:gridSpan w:val="2"/>
          </w:tcPr>
          <w:p w14:paraId="300C7A6F" w14:textId="77777777" w:rsidR="00141B58" w:rsidRPr="002D6140" w:rsidRDefault="00141B58" w:rsidP="004F198A">
            <w:pPr>
              <w:pStyle w:val="RepTable"/>
              <w:rPr>
                <w:lang w:val="en-GB"/>
              </w:rPr>
            </w:pPr>
            <w:r w:rsidRPr="002D6140">
              <w:rPr>
                <w:lang w:val="en-GB"/>
              </w:rPr>
              <w:t>Environmental protection</w:t>
            </w:r>
          </w:p>
        </w:tc>
      </w:tr>
      <w:tr w:rsidR="00141B58" w:rsidRPr="002D6140" w14:paraId="76C68F23" w14:textId="77777777" w:rsidTr="006B4A16">
        <w:tc>
          <w:tcPr>
            <w:tcW w:w="1037" w:type="pct"/>
          </w:tcPr>
          <w:p w14:paraId="491AC96F" w14:textId="77777777" w:rsidR="00141B58" w:rsidRPr="002D6140" w:rsidRDefault="009C228D" w:rsidP="009C228D">
            <w:pPr>
              <w:pStyle w:val="RepTable"/>
              <w:rPr>
                <w:lang w:val="en-GB"/>
              </w:rPr>
            </w:pPr>
            <w:r>
              <w:rPr>
                <w:lang w:val="en-GB"/>
              </w:rPr>
              <w:t>NR</w:t>
            </w:r>
          </w:p>
        </w:tc>
        <w:tc>
          <w:tcPr>
            <w:tcW w:w="3963" w:type="pct"/>
          </w:tcPr>
          <w:p w14:paraId="23AE74E1" w14:textId="77777777" w:rsidR="00141B58" w:rsidRPr="009C228D" w:rsidRDefault="009C228D" w:rsidP="004F198A">
            <w:pPr>
              <w:pStyle w:val="RepTable"/>
              <w:rPr>
                <w:lang w:val="en-GB"/>
              </w:rPr>
            </w:pPr>
            <w:r w:rsidRPr="009C228D">
              <w:rPr>
                <w:lang w:val="en-GB"/>
              </w:rPr>
              <w:t>Do not use, when the rain falls.</w:t>
            </w:r>
          </w:p>
        </w:tc>
      </w:tr>
      <w:tr w:rsidR="00141B58" w:rsidRPr="002D6140" w14:paraId="2E39303E" w14:textId="77777777" w:rsidTr="006B4A16">
        <w:tc>
          <w:tcPr>
            <w:tcW w:w="5000" w:type="pct"/>
            <w:gridSpan w:val="2"/>
          </w:tcPr>
          <w:p w14:paraId="3A6E22C8" w14:textId="77777777" w:rsidR="00141B58" w:rsidRPr="009C228D" w:rsidRDefault="00141B58" w:rsidP="004F198A">
            <w:pPr>
              <w:pStyle w:val="RepTable"/>
              <w:rPr>
                <w:lang w:val="en-GB"/>
              </w:rPr>
            </w:pPr>
            <w:r w:rsidRPr="009C228D">
              <w:rPr>
                <w:lang w:val="en-GB"/>
              </w:rPr>
              <w:t>Other specific restrictions</w:t>
            </w:r>
          </w:p>
        </w:tc>
      </w:tr>
      <w:tr w:rsidR="00141B58" w:rsidRPr="002D6140" w14:paraId="2DA2FC38" w14:textId="77777777" w:rsidTr="006B4A16">
        <w:tc>
          <w:tcPr>
            <w:tcW w:w="1037" w:type="pct"/>
          </w:tcPr>
          <w:p w14:paraId="62FC8F57" w14:textId="77777777" w:rsidR="00141B58" w:rsidRPr="002D6140" w:rsidRDefault="009C228D" w:rsidP="009C228D">
            <w:pPr>
              <w:pStyle w:val="RepTable"/>
              <w:rPr>
                <w:lang w:val="en-GB"/>
              </w:rPr>
            </w:pPr>
            <w:r>
              <w:rPr>
                <w:lang w:val="en-GB"/>
              </w:rPr>
              <w:t>NR</w:t>
            </w:r>
          </w:p>
        </w:tc>
        <w:tc>
          <w:tcPr>
            <w:tcW w:w="3963" w:type="pct"/>
          </w:tcPr>
          <w:p w14:paraId="0E13EE20" w14:textId="77777777" w:rsidR="00141B58" w:rsidRPr="009C228D" w:rsidRDefault="009C228D" w:rsidP="004F198A">
            <w:pPr>
              <w:pStyle w:val="RepTable"/>
              <w:rPr>
                <w:lang w:val="en-GB"/>
              </w:rPr>
            </w:pPr>
            <w:r w:rsidRPr="009C228D">
              <w:rPr>
                <w:lang w:val="en-GB"/>
              </w:rPr>
              <w:t>Do not dilute the product</w:t>
            </w:r>
            <w:r w:rsidR="00841466">
              <w:rPr>
                <w:lang w:val="en-GB"/>
              </w:rPr>
              <w:t>.</w:t>
            </w:r>
          </w:p>
        </w:tc>
      </w:tr>
    </w:tbl>
    <w:p w14:paraId="60B2CBD4" w14:textId="77777777" w:rsidR="00141B58" w:rsidRPr="002D6140" w:rsidRDefault="00141B58" w:rsidP="004F198A">
      <w:pPr>
        <w:pStyle w:val="RepStandard"/>
        <w:rPr>
          <w:lang w:val="en-GB"/>
        </w:rPr>
      </w:pPr>
    </w:p>
    <w:p w14:paraId="46427BE7" w14:textId="77777777" w:rsidR="004F198A" w:rsidRPr="002D6140" w:rsidRDefault="00141B58" w:rsidP="004F198A">
      <w:pPr>
        <w:pStyle w:val="RepStandard"/>
        <w:rPr>
          <w:lang w:val="en-GB"/>
        </w:rPr>
      </w:pPr>
      <w:r w:rsidRPr="002D6140">
        <w:rPr>
          <w:lang w:val="en-GB"/>
        </w:rPr>
        <w:t>The authorization of the PPP is linked to the following conditions (</w:t>
      </w:r>
      <w:r w:rsidRPr="002D6140">
        <w:rPr>
          <w:u w:val="single"/>
          <w:lang w:val="en-GB"/>
        </w:rPr>
        <w:t>voluntary labelling</w:t>
      </w:r>
      <w:r w:rsidRPr="002D6140">
        <w:rPr>
          <w:lang w:val="en-GB"/>
        </w:rPr>
        <w:t xml:space="preserve">): </w:t>
      </w:r>
    </w:p>
    <w:p w14:paraId="7F98185E" w14:textId="77777777" w:rsidR="008D3795" w:rsidRPr="002D6140" w:rsidRDefault="008D3795" w:rsidP="004F198A">
      <w:pPr>
        <w:pStyle w:val="RepStandard"/>
        <w:rPr>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58D6CA56" w14:textId="77777777" w:rsidTr="006B4A16">
        <w:tc>
          <w:tcPr>
            <w:tcW w:w="5000" w:type="pct"/>
            <w:gridSpan w:val="2"/>
          </w:tcPr>
          <w:p w14:paraId="08EBCAFC" w14:textId="77777777" w:rsidR="00141B58" w:rsidRPr="002D6140" w:rsidRDefault="00141B58" w:rsidP="00D4325D">
            <w:pPr>
              <w:pStyle w:val="RepTable"/>
              <w:rPr>
                <w:lang w:val="en-GB"/>
              </w:rPr>
            </w:pPr>
            <w:r w:rsidRPr="002D6140">
              <w:rPr>
                <w:lang w:val="en-GB"/>
              </w:rPr>
              <w:t>Integrated pest management (IPM)/sustainable use:</w:t>
            </w:r>
          </w:p>
        </w:tc>
      </w:tr>
      <w:tr w:rsidR="00141B58" w:rsidRPr="002D6140" w14:paraId="0D70C0FB" w14:textId="77777777" w:rsidTr="006B4A16">
        <w:tc>
          <w:tcPr>
            <w:tcW w:w="1037" w:type="pct"/>
          </w:tcPr>
          <w:p w14:paraId="431D2633" w14:textId="77777777" w:rsidR="00141B58" w:rsidRPr="002D6140" w:rsidRDefault="00C12E95" w:rsidP="00C12E95">
            <w:pPr>
              <w:pStyle w:val="RepTable"/>
              <w:rPr>
                <w:lang w:val="en-GB"/>
              </w:rPr>
            </w:pPr>
            <w:bookmarkStart w:id="144" w:name="_Toc310859961"/>
            <w:r>
              <w:rPr>
                <w:lang w:val="en-GB"/>
              </w:rPr>
              <w:t>NR</w:t>
            </w:r>
          </w:p>
        </w:tc>
        <w:tc>
          <w:tcPr>
            <w:tcW w:w="3963" w:type="pct"/>
          </w:tcPr>
          <w:p w14:paraId="504F4E04" w14:textId="77777777" w:rsidR="00141B58" w:rsidRPr="00C12E95" w:rsidRDefault="00C12E95" w:rsidP="00C12E95">
            <w:pPr>
              <w:pStyle w:val="RepTable"/>
              <w:rPr>
                <w:lang w:val="en-GB"/>
              </w:rPr>
            </w:pPr>
            <w:r w:rsidRPr="00C12E95">
              <w:rPr>
                <w:lang w:val="en-GB"/>
              </w:rPr>
              <w:t>NR</w:t>
            </w:r>
          </w:p>
        </w:tc>
      </w:tr>
    </w:tbl>
    <w:p w14:paraId="39A80246" w14:textId="77777777" w:rsidR="00141B58" w:rsidRPr="002D6140" w:rsidRDefault="00141B58" w:rsidP="00D4325D">
      <w:pPr>
        <w:pStyle w:val="Nagwek3"/>
        <w:rPr>
          <w:lang w:val="en-GB"/>
        </w:rPr>
      </w:pPr>
      <w:bookmarkStart w:id="145" w:name="_Toc412121454"/>
      <w:bookmarkStart w:id="146" w:name="_Toc413398946"/>
      <w:bookmarkStart w:id="147" w:name="_Toc413399001"/>
      <w:bookmarkStart w:id="148" w:name="_Toc413923317"/>
      <w:bookmarkStart w:id="149" w:name="_Toc414364032"/>
      <w:bookmarkStart w:id="150" w:name="_Toc414540324"/>
      <w:bookmarkStart w:id="151" w:name="_Toc414547806"/>
      <w:bookmarkStart w:id="152" w:name="_Toc176860228"/>
      <w:r w:rsidRPr="002D6140">
        <w:rPr>
          <w:lang w:val="en-GB"/>
        </w:rPr>
        <w:t>Specific restrictions linked to the intended uses</w:t>
      </w:r>
      <w:bookmarkEnd w:id="144"/>
      <w:bookmarkEnd w:id="145"/>
      <w:bookmarkEnd w:id="146"/>
      <w:bookmarkEnd w:id="147"/>
      <w:bookmarkEnd w:id="148"/>
      <w:bookmarkEnd w:id="149"/>
      <w:bookmarkEnd w:id="150"/>
      <w:bookmarkEnd w:id="151"/>
      <w:bookmarkEnd w:id="152"/>
    </w:p>
    <w:p w14:paraId="7D6C0DE5" w14:textId="77777777" w:rsidR="004F198A" w:rsidRPr="002D6140" w:rsidRDefault="008F1F3E" w:rsidP="004F198A">
      <w:pPr>
        <w:pStyle w:val="RepStandard"/>
        <w:rPr>
          <w:lang w:val="en-GB"/>
        </w:rPr>
      </w:pPr>
      <w:r>
        <w:rPr>
          <w:lang w:val="en-GB"/>
        </w:rPr>
        <w:t>Not relevant.</w:t>
      </w:r>
    </w:p>
    <w:p w14:paraId="355DFB8F" w14:textId="77777777" w:rsidR="008D3795" w:rsidRPr="002D6140" w:rsidRDefault="008D3795" w:rsidP="004F198A">
      <w:pPr>
        <w:pStyle w:val="RepStandard"/>
        <w:rPr>
          <w:lang w:val="en-GB"/>
        </w:rPr>
      </w:pPr>
    </w:p>
    <w:p w14:paraId="7188700B" w14:textId="77777777" w:rsidR="00141B58" w:rsidRPr="002D6140" w:rsidRDefault="00141B58" w:rsidP="004F198A">
      <w:pPr>
        <w:pStyle w:val="RepStandard"/>
        <w:rPr>
          <w:lang w:val="en-GB"/>
        </w:rPr>
      </w:pPr>
    </w:p>
    <w:p w14:paraId="1A3F40B2" w14:textId="77777777" w:rsidR="00141B58" w:rsidRPr="002D6140" w:rsidRDefault="00141B58" w:rsidP="004F198A">
      <w:pPr>
        <w:pStyle w:val="RepStandard"/>
        <w:rPr>
          <w:lang w:val="en-GB"/>
        </w:rPr>
        <w:sectPr w:rsidR="00141B58" w:rsidRPr="002D6140" w:rsidSect="00156E22">
          <w:pgSz w:w="11907" w:h="16840" w:code="9"/>
          <w:pgMar w:top="1417" w:right="1134" w:bottom="1134" w:left="1417" w:header="709" w:footer="142" w:gutter="0"/>
          <w:pgNumType w:chapSep="period"/>
          <w:cols w:space="709"/>
          <w:docGrid w:linePitch="299"/>
        </w:sectPr>
      </w:pPr>
    </w:p>
    <w:p w14:paraId="07A1B952" w14:textId="77777777" w:rsidR="00141B58" w:rsidRPr="002D6140" w:rsidRDefault="00141B58" w:rsidP="00D4325D">
      <w:pPr>
        <w:pStyle w:val="Nagwek2"/>
        <w:rPr>
          <w:lang w:val="en-GB"/>
        </w:rPr>
      </w:pPr>
      <w:bookmarkStart w:id="153" w:name="_Toc172110851"/>
      <w:bookmarkStart w:id="154" w:name="_Toc173212489"/>
      <w:bookmarkStart w:id="155" w:name="_Toc236630372"/>
      <w:bookmarkStart w:id="156" w:name="_Toc412121455"/>
      <w:bookmarkStart w:id="157" w:name="_Toc413398947"/>
      <w:bookmarkStart w:id="158" w:name="_Toc413399002"/>
      <w:bookmarkStart w:id="159" w:name="_Toc413923318"/>
      <w:bookmarkStart w:id="160" w:name="_Ref414358547"/>
      <w:bookmarkStart w:id="161" w:name="_Toc414364033"/>
      <w:bookmarkStart w:id="162" w:name="_Toc414540325"/>
      <w:bookmarkStart w:id="163" w:name="_Toc414547807"/>
      <w:bookmarkStart w:id="164" w:name="_Toc176860229"/>
      <w:r w:rsidRPr="002D6140">
        <w:rPr>
          <w:lang w:val="en-GB"/>
        </w:rPr>
        <w:lastRenderedPageBreak/>
        <w:t>Intended uses</w:t>
      </w:r>
      <w:bookmarkEnd w:id="153"/>
      <w:bookmarkEnd w:id="154"/>
      <w:bookmarkEnd w:id="155"/>
      <w:r w:rsidRPr="002D6140">
        <w:rPr>
          <w:lang w:val="en-GB"/>
        </w:rPr>
        <w:t xml:space="preserve"> (only NATIONAL GAP)</w:t>
      </w:r>
      <w:bookmarkEnd w:id="156"/>
      <w:bookmarkEnd w:id="157"/>
      <w:bookmarkEnd w:id="158"/>
      <w:bookmarkEnd w:id="159"/>
      <w:bookmarkEnd w:id="160"/>
      <w:bookmarkEnd w:id="161"/>
      <w:bookmarkEnd w:id="162"/>
      <w:bookmarkEnd w:id="163"/>
      <w:bookmarkEnd w:id="164"/>
    </w:p>
    <w:tbl>
      <w:tblPr>
        <w:tblW w:w="5040" w:type="pct"/>
        <w:tblCellMar>
          <w:top w:w="28" w:type="dxa"/>
          <w:left w:w="57" w:type="dxa"/>
          <w:bottom w:w="28" w:type="dxa"/>
          <w:right w:w="57" w:type="dxa"/>
        </w:tblCellMar>
        <w:tblLook w:val="01E0" w:firstRow="1" w:lastRow="1" w:firstColumn="1" w:lastColumn="1" w:noHBand="0" w:noVBand="0"/>
      </w:tblPr>
      <w:tblGrid>
        <w:gridCol w:w="117"/>
        <w:gridCol w:w="523"/>
        <w:gridCol w:w="781"/>
        <w:gridCol w:w="1108"/>
        <w:gridCol w:w="370"/>
        <w:gridCol w:w="508"/>
        <w:gridCol w:w="1854"/>
        <w:gridCol w:w="823"/>
        <w:gridCol w:w="1301"/>
        <w:gridCol w:w="793"/>
        <w:gridCol w:w="235"/>
        <w:gridCol w:w="1028"/>
        <w:gridCol w:w="870"/>
        <w:gridCol w:w="332"/>
        <w:gridCol w:w="1213"/>
        <w:gridCol w:w="623"/>
        <w:gridCol w:w="579"/>
        <w:gridCol w:w="1513"/>
        <w:gridCol w:w="118"/>
      </w:tblGrid>
      <w:tr w:rsidR="004D2C60" w:rsidRPr="004D2C60" w14:paraId="224776E6" w14:textId="77777777" w:rsidTr="00E87DC0">
        <w:trPr>
          <w:gridAfter w:val="1"/>
          <w:wAfter w:w="40" w:type="pct"/>
        </w:trPr>
        <w:tc>
          <w:tcPr>
            <w:tcW w:w="861" w:type="pct"/>
            <w:gridSpan w:val="4"/>
            <w:vAlign w:val="center"/>
          </w:tcPr>
          <w:p w14:paraId="624F2B4B" w14:textId="77777777" w:rsidR="004D2C60" w:rsidRPr="004D2C60" w:rsidRDefault="004D2C60" w:rsidP="004D2C60">
            <w:pPr>
              <w:widowControl w:val="0"/>
              <w:rPr>
                <w:noProof/>
                <w:sz w:val="20"/>
                <w:lang w:val="en-GB"/>
              </w:rPr>
            </w:pPr>
            <w:bookmarkStart w:id="165" w:name="_Toc172110852"/>
            <w:bookmarkStart w:id="166" w:name="_Toc173212490"/>
            <w:bookmarkStart w:id="167" w:name="_Toc236630373"/>
          </w:p>
        </w:tc>
        <w:tc>
          <w:tcPr>
            <w:tcW w:w="1923" w:type="pct"/>
            <w:gridSpan w:val="6"/>
            <w:vAlign w:val="center"/>
          </w:tcPr>
          <w:p w14:paraId="123CD868" w14:textId="77777777" w:rsidR="004D2C60" w:rsidRPr="004D2C60" w:rsidRDefault="004D2C60" w:rsidP="004D2C60">
            <w:pPr>
              <w:widowControl w:val="0"/>
              <w:rPr>
                <w:noProof/>
                <w:sz w:val="20"/>
                <w:lang w:val="en-GB"/>
              </w:rPr>
            </w:pPr>
          </w:p>
        </w:tc>
        <w:tc>
          <w:tcPr>
            <w:tcW w:w="726" w:type="pct"/>
            <w:gridSpan w:val="3"/>
            <w:vAlign w:val="center"/>
          </w:tcPr>
          <w:p w14:paraId="4346C06F" w14:textId="77777777" w:rsidR="004D2C60" w:rsidRPr="004D2C60" w:rsidRDefault="004D2C60" w:rsidP="004D2C60">
            <w:pPr>
              <w:widowControl w:val="0"/>
              <w:rPr>
                <w:noProof/>
                <w:sz w:val="20"/>
                <w:lang w:val="en-GB"/>
              </w:rPr>
            </w:pPr>
          </w:p>
        </w:tc>
        <w:tc>
          <w:tcPr>
            <w:tcW w:w="1450" w:type="pct"/>
            <w:gridSpan w:val="5"/>
            <w:vAlign w:val="center"/>
          </w:tcPr>
          <w:p w14:paraId="0C513413" w14:textId="77777777" w:rsidR="004D2C60" w:rsidRPr="004D2C60" w:rsidRDefault="004D2C60" w:rsidP="004D2C60">
            <w:pPr>
              <w:widowControl w:val="0"/>
              <w:rPr>
                <w:noProof/>
                <w:sz w:val="20"/>
                <w:lang w:val="en-GB"/>
              </w:rPr>
            </w:pPr>
            <w:r w:rsidRPr="004D2C60">
              <w:rPr>
                <w:noProof/>
                <w:sz w:val="20"/>
                <w:lang w:val="en-GB"/>
              </w:rPr>
              <w:t xml:space="preserve">GAP rev. </w:t>
            </w:r>
            <w:bookmarkStart w:id="168" w:name="GAP_No"/>
            <w:r w:rsidRPr="004D2C60">
              <w:rPr>
                <w:noProof/>
                <w:sz w:val="20"/>
                <w:lang w:val="en-GB"/>
              </w:rPr>
              <w:fldChar w:fldCharType="begin">
                <w:ffData>
                  <w:name w:val="Text7"/>
                  <w:enabled/>
                  <w:calcOnExit w:val="0"/>
                  <w:textInput/>
                </w:ffData>
              </w:fldChar>
            </w:r>
            <w:r w:rsidRPr="004D2C60">
              <w:rPr>
                <w:noProof/>
                <w:sz w:val="20"/>
                <w:lang w:val="en-GB"/>
              </w:rPr>
              <w:instrText xml:space="preserve"> FORMTEXT </w:instrText>
            </w:r>
            <w:r w:rsidRPr="004D2C60">
              <w:rPr>
                <w:noProof/>
                <w:sz w:val="20"/>
                <w:lang w:val="en-GB"/>
              </w:rPr>
            </w:r>
            <w:r w:rsidRPr="004D2C60">
              <w:rPr>
                <w:noProof/>
                <w:sz w:val="20"/>
                <w:lang w:val="en-GB"/>
              </w:rPr>
              <w:fldChar w:fldCharType="separate"/>
            </w:r>
            <w:r w:rsidRPr="004D2C60">
              <w:rPr>
                <w:noProof/>
                <w:sz w:val="20"/>
                <w:lang w:val="en-GB"/>
              </w:rPr>
              <w:t> </w:t>
            </w:r>
            <w:r w:rsidRPr="004D2C60">
              <w:rPr>
                <w:noProof/>
                <w:sz w:val="20"/>
                <w:lang w:val="en-GB"/>
              </w:rPr>
              <w:t> </w:t>
            </w:r>
            <w:r w:rsidRPr="004D2C60">
              <w:rPr>
                <w:noProof/>
                <w:sz w:val="20"/>
                <w:lang w:val="en-GB"/>
              </w:rPr>
              <w:t> </w:t>
            </w:r>
            <w:r w:rsidRPr="004D2C60">
              <w:rPr>
                <w:noProof/>
                <w:sz w:val="20"/>
                <w:lang w:val="en-GB"/>
              </w:rPr>
              <w:t> </w:t>
            </w:r>
            <w:r w:rsidRPr="004D2C60">
              <w:rPr>
                <w:noProof/>
                <w:sz w:val="20"/>
                <w:lang w:val="en-GB"/>
              </w:rPr>
              <w:t> </w:t>
            </w:r>
            <w:r w:rsidRPr="004D2C60">
              <w:rPr>
                <w:noProof/>
                <w:sz w:val="20"/>
                <w:lang w:val="en-GB"/>
              </w:rPr>
              <w:fldChar w:fldCharType="end"/>
            </w:r>
            <w:bookmarkEnd w:id="168"/>
            <w:r w:rsidRPr="004D2C60">
              <w:rPr>
                <w:noProof/>
                <w:sz w:val="20"/>
                <w:lang w:val="en-GB"/>
              </w:rPr>
              <w:t xml:space="preserve">, date: </w:t>
            </w:r>
            <w:bookmarkStart w:id="169" w:name="GAP_date"/>
            <w:r w:rsidRPr="004D2C60">
              <w:rPr>
                <w:noProof/>
                <w:sz w:val="20"/>
                <w:lang w:val="en-GB"/>
              </w:rPr>
              <w:fldChar w:fldCharType="begin">
                <w:ffData>
                  <w:name w:val="Text8"/>
                  <w:enabled/>
                  <w:calcOnExit w:val="0"/>
                  <w:textInput>
                    <w:default w:val="year"/>
                  </w:textInput>
                </w:ffData>
              </w:fldChar>
            </w:r>
            <w:r w:rsidRPr="004D2C60">
              <w:rPr>
                <w:noProof/>
                <w:sz w:val="20"/>
                <w:lang w:val="en-GB"/>
              </w:rPr>
              <w:instrText xml:space="preserve"> FORMTEXT </w:instrText>
            </w:r>
            <w:r w:rsidRPr="004D2C60">
              <w:rPr>
                <w:noProof/>
                <w:sz w:val="20"/>
                <w:lang w:val="en-GB"/>
              </w:rPr>
            </w:r>
            <w:r w:rsidRPr="004D2C60">
              <w:rPr>
                <w:noProof/>
                <w:sz w:val="20"/>
                <w:lang w:val="en-GB"/>
              </w:rPr>
              <w:fldChar w:fldCharType="separate"/>
            </w:r>
            <w:r w:rsidRPr="004D2C60">
              <w:rPr>
                <w:noProof/>
                <w:sz w:val="20"/>
                <w:lang w:val="en-GB"/>
              </w:rPr>
              <w:t>year</w:t>
            </w:r>
            <w:r w:rsidRPr="004D2C60">
              <w:rPr>
                <w:noProof/>
                <w:sz w:val="20"/>
                <w:lang w:val="en-GB"/>
              </w:rPr>
              <w:fldChar w:fldCharType="end"/>
            </w:r>
            <w:r w:rsidRPr="004D2C60">
              <w:rPr>
                <w:noProof/>
                <w:sz w:val="20"/>
                <w:lang w:val="en-GB"/>
              </w:rPr>
              <w:t>-</w:t>
            </w:r>
            <w:r w:rsidRPr="004D2C60">
              <w:rPr>
                <w:noProof/>
                <w:sz w:val="20"/>
                <w:lang w:val="en-GB"/>
              </w:rPr>
              <w:fldChar w:fldCharType="begin">
                <w:ffData>
                  <w:name w:val="Text9"/>
                  <w:enabled/>
                  <w:calcOnExit w:val="0"/>
                  <w:textInput>
                    <w:default w:val="month"/>
                  </w:textInput>
                </w:ffData>
              </w:fldChar>
            </w:r>
            <w:r w:rsidRPr="004D2C60">
              <w:rPr>
                <w:noProof/>
                <w:sz w:val="20"/>
                <w:lang w:val="en-GB"/>
              </w:rPr>
              <w:instrText xml:space="preserve"> FORMTEXT </w:instrText>
            </w:r>
            <w:r w:rsidRPr="004D2C60">
              <w:rPr>
                <w:noProof/>
                <w:sz w:val="20"/>
                <w:lang w:val="en-GB"/>
              </w:rPr>
            </w:r>
            <w:r w:rsidRPr="004D2C60">
              <w:rPr>
                <w:noProof/>
                <w:sz w:val="20"/>
                <w:lang w:val="en-GB"/>
              </w:rPr>
              <w:fldChar w:fldCharType="separate"/>
            </w:r>
            <w:r w:rsidRPr="004D2C60">
              <w:rPr>
                <w:noProof/>
                <w:sz w:val="20"/>
                <w:lang w:val="en-GB"/>
              </w:rPr>
              <w:t>month</w:t>
            </w:r>
            <w:r w:rsidRPr="004D2C60">
              <w:rPr>
                <w:noProof/>
                <w:sz w:val="20"/>
                <w:lang w:val="en-GB"/>
              </w:rPr>
              <w:fldChar w:fldCharType="end"/>
            </w:r>
            <w:r w:rsidRPr="004D2C60">
              <w:rPr>
                <w:noProof/>
                <w:sz w:val="20"/>
                <w:lang w:val="en-GB"/>
              </w:rPr>
              <w:t>-</w:t>
            </w:r>
            <w:r w:rsidRPr="004D2C60">
              <w:rPr>
                <w:noProof/>
                <w:sz w:val="20"/>
                <w:lang w:val="en-GB"/>
              </w:rPr>
              <w:fldChar w:fldCharType="begin">
                <w:ffData>
                  <w:name w:val="Text10"/>
                  <w:enabled/>
                  <w:calcOnExit w:val="0"/>
                  <w:textInput>
                    <w:default w:val="day"/>
                  </w:textInput>
                </w:ffData>
              </w:fldChar>
            </w:r>
            <w:r w:rsidRPr="004D2C60">
              <w:rPr>
                <w:noProof/>
                <w:sz w:val="20"/>
                <w:lang w:val="en-GB"/>
              </w:rPr>
              <w:instrText xml:space="preserve"> FORMTEXT </w:instrText>
            </w:r>
            <w:r w:rsidRPr="004D2C60">
              <w:rPr>
                <w:noProof/>
                <w:sz w:val="20"/>
                <w:lang w:val="en-GB"/>
              </w:rPr>
            </w:r>
            <w:r w:rsidRPr="004D2C60">
              <w:rPr>
                <w:noProof/>
                <w:sz w:val="20"/>
                <w:lang w:val="en-GB"/>
              </w:rPr>
              <w:fldChar w:fldCharType="separate"/>
            </w:r>
            <w:r w:rsidRPr="004D2C60">
              <w:rPr>
                <w:noProof/>
                <w:sz w:val="20"/>
                <w:lang w:val="en-GB"/>
              </w:rPr>
              <w:t>day</w:t>
            </w:r>
            <w:r w:rsidRPr="004D2C60">
              <w:rPr>
                <w:noProof/>
                <w:sz w:val="20"/>
                <w:lang w:val="en-GB"/>
              </w:rPr>
              <w:fldChar w:fldCharType="end"/>
            </w:r>
            <w:bookmarkEnd w:id="169"/>
          </w:p>
        </w:tc>
      </w:tr>
      <w:tr w:rsidR="004D2C60" w:rsidRPr="004D2C60" w14:paraId="2DB4F7AB" w14:textId="77777777" w:rsidTr="00E87DC0">
        <w:trPr>
          <w:gridAfter w:val="1"/>
          <w:wAfter w:w="40" w:type="pct"/>
        </w:trPr>
        <w:tc>
          <w:tcPr>
            <w:tcW w:w="861" w:type="pct"/>
            <w:gridSpan w:val="4"/>
          </w:tcPr>
          <w:p w14:paraId="2AA91FA9" w14:textId="77777777" w:rsidR="004D2C60" w:rsidRPr="004D2C60" w:rsidRDefault="004D2C60" w:rsidP="004D2C60">
            <w:pPr>
              <w:widowControl w:val="0"/>
              <w:rPr>
                <w:noProof/>
                <w:sz w:val="20"/>
                <w:lang w:val="en-GB"/>
              </w:rPr>
            </w:pPr>
            <w:r w:rsidRPr="004D2C60">
              <w:rPr>
                <w:noProof/>
                <w:sz w:val="20"/>
                <w:lang w:val="en-GB"/>
              </w:rPr>
              <w:t>PPP (product name/code):</w:t>
            </w:r>
          </w:p>
        </w:tc>
        <w:tc>
          <w:tcPr>
            <w:tcW w:w="1923" w:type="pct"/>
            <w:gridSpan w:val="6"/>
          </w:tcPr>
          <w:p w14:paraId="35306286" w14:textId="77777777" w:rsidR="004D2C60" w:rsidRPr="004D2C60" w:rsidRDefault="004D2C60" w:rsidP="004D2C60">
            <w:pPr>
              <w:widowControl w:val="0"/>
              <w:rPr>
                <w:noProof/>
                <w:sz w:val="20"/>
                <w:lang w:val="en-GB"/>
              </w:rPr>
            </w:pPr>
            <w:r w:rsidRPr="004D2C60">
              <w:rPr>
                <w:noProof/>
                <w:sz w:val="20"/>
                <w:lang w:val="en-GB"/>
              </w:rPr>
              <w:t>FUNABEN</w:t>
            </w:r>
            <w:r w:rsidRPr="004D2C60">
              <w:rPr>
                <w:noProof/>
                <w:sz w:val="20"/>
                <w:vertAlign w:val="superscript"/>
                <w:lang w:val="en-GB"/>
              </w:rPr>
              <w:t>®</w:t>
            </w:r>
            <w:r w:rsidRPr="004D2C60">
              <w:rPr>
                <w:noProof/>
                <w:sz w:val="20"/>
                <w:lang w:val="en-GB"/>
              </w:rPr>
              <w:t xml:space="preserve"> 018 PA / FRE 001/08/2020</w:t>
            </w:r>
          </w:p>
        </w:tc>
        <w:tc>
          <w:tcPr>
            <w:tcW w:w="726" w:type="pct"/>
            <w:gridSpan w:val="3"/>
          </w:tcPr>
          <w:p w14:paraId="1C407723" w14:textId="77777777" w:rsidR="004D2C60" w:rsidRPr="004D2C60" w:rsidRDefault="004D2C60" w:rsidP="004D2C60">
            <w:pPr>
              <w:widowControl w:val="0"/>
              <w:rPr>
                <w:noProof/>
                <w:sz w:val="20"/>
                <w:lang w:val="en-GB"/>
              </w:rPr>
            </w:pPr>
            <w:r w:rsidRPr="004D2C60">
              <w:rPr>
                <w:noProof/>
                <w:sz w:val="20"/>
                <w:lang w:val="en-GB"/>
              </w:rPr>
              <w:t>Formulation type:</w:t>
            </w:r>
          </w:p>
        </w:tc>
        <w:tc>
          <w:tcPr>
            <w:tcW w:w="1450" w:type="pct"/>
            <w:gridSpan w:val="5"/>
          </w:tcPr>
          <w:p w14:paraId="702745FD" w14:textId="77777777" w:rsidR="004D2C60" w:rsidRPr="004D2C60" w:rsidRDefault="004D2C60" w:rsidP="004D2C60">
            <w:pPr>
              <w:widowControl w:val="0"/>
              <w:rPr>
                <w:noProof/>
                <w:sz w:val="20"/>
                <w:lang w:val="en-GB"/>
              </w:rPr>
            </w:pPr>
            <w:bookmarkStart w:id="170" w:name="GAP_formulationtype"/>
            <w:r w:rsidRPr="004D2C60">
              <w:rPr>
                <w:noProof/>
                <w:sz w:val="20"/>
                <w:lang w:val="en-GB"/>
              </w:rPr>
              <w:t xml:space="preserve">PA </w:t>
            </w:r>
            <w:r w:rsidRPr="004D2C60">
              <w:rPr>
                <w:noProof/>
                <w:sz w:val="20"/>
                <w:vertAlign w:val="superscript"/>
                <w:lang w:val="en-GB"/>
              </w:rPr>
              <w:t>(a, b)</w:t>
            </w:r>
            <w:bookmarkEnd w:id="170"/>
          </w:p>
        </w:tc>
      </w:tr>
      <w:tr w:rsidR="004D2C60" w:rsidRPr="004D2C60" w14:paraId="254B6C66" w14:textId="77777777" w:rsidTr="00E87DC0">
        <w:trPr>
          <w:gridAfter w:val="1"/>
          <w:wAfter w:w="40" w:type="pct"/>
        </w:trPr>
        <w:tc>
          <w:tcPr>
            <w:tcW w:w="861" w:type="pct"/>
            <w:gridSpan w:val="4"/>
          </w:tcPr>
          <w:p w14:paraId="128E1F3C" w14:textId="77777777" w:rsidR="004D2C60" w:rsidRPr="004D2C60" w:rsidRDefault="004D2C60" w:rsidP="004D2C60">
            <w:pPr>
              <w:widowControl w:val="0"/>
              <w:rPr>
                <w:noProof/>
                <w:sz w:val="20"/>
                <w:lang w:val="en-GB"/>
              </w:rPr>
            </w:pPr>
            <w:r w:rsidRPr="004D2C60">
              <w:rPr>
                <w:noProof/>
                <w:sz w:val="20"/>
                <w:lang w:val="en-GB"/>
              </w:rPr>
              <w:t>Active substance 1:</w:t>
            </w:r>
          </w:p>
        </w:tc>
        <w:tc>
          <w:tcPr>
            <w:tcW w:w="1923" w:type="pct"/>
            <w:gridSpan w:val="6"/>
          </w:tcPr>
          <w:p w14:paraId="7150F88A" w14:textId="77777777" w:rsidR="004D2C60" w:rsidRPr="004D2C60" w:rsidRDefault="004D2C60" w:rsidP="004D2C60">
            <w:pPr>
              <w:widowControl w:val="0"/>
              <w:rPr>
                <w:noProof/>
                <w:sz w:val="20"/>
                <w:lang w:val="en-GB"/>
              </w:rPr>
            </w:pPr>
            <w:r w:rsidRPr="004D2C60">
              <w:rPr>
                <w:noProof/>
                <w:sz w:val="20"/>
                <w:lang w:val="en-GB"/>
              </w:rPr>
              <w:t>Thiabendazole</w:t>
            </w:r>
          </w:p>
        </w:tc>
        <w:tc>
          <w:tcPr>
            <w:tcW w:w="726" w:type="pct"/>
            <w:gridSpan w:val="3"/>
          </w:tcPr>
          <w:p w14:paraId="4A5BCBBB" w14:textId="77777777" w:rsidR="004D2C60" w:rsidRPr="004D2C60" w:rsidRDefault="004D2C60" w:rsidP="004D2C60">
            <w:pPr>
              <w:widowControl w:val="0"/>
              <w:rPr>
                <w:noProof/>
                <w:sz w:val="20"/>
                <w:lang w:val="en-GB"/>
              </w:rPr>
            </w:pPr>
            <w:r w:rsidRPr="004D2C60">
              <w:rPr>
                <w:noProof/>
                <w:sz w:val="20"/>
                <w:lang w:val="en-GB"/>
              </w:rPr>
              <w:t>Conc. of as 1:</w:t>
            </w:r>
          </w:p>
        </w:tc>
        <w:tc>
          <w:tcPr>
            <w:tcW w:w="1450" w:type="pct"/>
            <w:gridSpan w:val="5"/>
          </w:tcPr>
          <w:p w14:paraId="3EA399AE" w14:textId="77777777" w:rsidR="004D2C60" w:rsidRPr="004D2C60" w:rsidRDefault="004D2C60" w:rsidP="004D2C60">
            <w:pPr>
              <w:widowControl w:val="0"/>
              <w:rPr>
                <w:noProof/>
                <w:sz w:val="20"/>
                <w:lang w:val="en-GB"/>
              </w:rPr>
            </w:pPr>
            <w:bookmarkStart w:id="171" w:name="GAP_as_1_conc"/>
            <w:r w:rsidRPr="004D2C60">
              <w:rPr>
                <w:noProof/>
                <w:sz w:val="20"/>
                <w:lang w:val="en-GB"/>
              </w:rPr>
              <w:t xml:space="preserve">18 g/kg </w:t>
            </w:r>
            <w:r w:rsidRPr="004D2C60">
              <w:rPr>
                <w:noProof/>
                <w:sz w:val="20"/>
                <w:vertAlign w:val="superscript"/>
                <w:lang w:val="en-GB"/>
              </w:rPr>
              <w:t>(c)</w:t>
            </w:r>
            <w:bookmarkEnd w:id="171"/>
          </w:p>
        </w:tc>
      </w:tr>
      <w:tr w:rsidR="004D2C60" w:rsidRPr="004D2C60" w14:paraId="4E295F14" w14:textId="77777777" w:rsidTr="00E87DC0">
        <w:trPr>
          <w:gridAfter w:val="1"/>
          <w:wAfter w:w="40" w:type="pct"/>
        </w:trPr>
        <w:tc>
          <w:tcPr>
            <w:tcW w:w="861" w:type="pct"/>
            <w:gridSpan w:val="4"/>
          </w:tcPr>
          <w:p w14:paraId="598A43C5" w14:textId="77777777" w:rsidR="004D2C60" w:rsidRPr="004D2C60" w:rsidRDefault="004D2C60" w:rsidP="004D2C60">
            <w:pPr>
              <w:widowControl w:val="0"/>
              <w:rPr>
                <w:noProof/>
                <w:sz w:val="20"/>
                <w:lang w:val="en-GB"/>
              </w:rPr>
            </w:pPr>
            <w:r w:rsidRPr="004D2C60">
              <w:rPr>
                <w:noProof/>
                <w:sz w:val="20"/>
                <w:lang w:val="en-GB"/>
              </w:rPr>
              <w:t>Active substance 2:</w:t>
            </w:r>
          </w:p>
        </w:tc>
        <w:tc>
          <w:tcPr>
            <w:tcW w:w="1923" w:type="pct"/>
            <w:gridSpan w:val="6"/>
          </w:tcPr>
          <w:p w14:paraId="2856B7AE" w14:textId="77777777" w:rsidR="004D2C60" w:rsidRPr="004D2C60" w:rsidRDefault="004D2C60" w:rsidP="004D2C60">
            <w:pPr>
              <w:widowControl w:val="0"/>
              <w:rPr>
                <w:noProof/>
                <w:sz w:val="20"/>
                <w:lang w:val="en-GB"/>
              </w:rPr>
            </w:pPr>
            <w:r w:rsidRPr="004D2C60">
              <w:rPr>
                <w:noProof/>
                <w:sz w:val="20"/>
                <w:lang w:val="en-GB"/>
              </w:rPr>
              <w:t>-</w:t>
            </w:r>
          </w:p>
        </w:tc>
        <w:tc>
          <w:tcPr>
            <w:tcW w:w="726" w:type="pct"/>
            <w:gridSpan w:val="3"/>
          </w:tcPr>
          <w:p w14:paraId="21D16342" w14:textId="77777777" w:rsidR="004D2C60" w:rsidRPr="004D2C60" w:rsidRDefault="004D2C60" w:rsidP="004D2C60">
            <w:pPr>
              <w:widowControl w:val="0"/>
              <w:rPr>
                <w:noProof/>
                <w:sz w:val="20"/>
                <w:lang w:val="en-GB"/>
              </w:rPr>
            </w:pPr>
            <w:r w:rsidRPr="004D2C60">
              <w:rPr>
                <w:noProof/>
                <w:sz w:val="20"/>
                <w:lang w:val="en-GB"/>
              </w:rPr>
              <w:t>Conc. of as 2:</w:t>
            </w:r>
          </w:p>
        </w:tc>
        <w:tc>
          <w:tcPr>
            <w:tcW w:w="1450" w:type="pct"/>
            <w:gridSpan w:val="5"/>
          </w:tcPr>
          <w:p w14:paraId="78D994AB" w14:textId="77777777" w:rsidR="004D2C60" w:rsidRPr="004D2C60" w:rsidRDefault="004D2C60" w:rsidP="004D2C60">
            <w:pPr>
              <w:widowControl w:val="0"/>
              <w:rPr>
                <w:noProof/>
                <w:sz w:val="20"/>
                <w:lang w:val="en-GB"/>
              </w:rPr>
            </w:pPr>
            <w:bookmarkStart w:id="172" w:name="GAP_as_2_conc"/>
            <w:r w:rsidRPr="004D2C60">
              <w:rPr>
                <w:noProof/>
                <w:sz w:val="20"/>
                <w:lang w:val="en-GB"/>
              </w:rPr>
              <w:t xml:space="preserve">- </w:t>
            </w:r>
            <w:r w:rsidRPr="004D2C60">
              <w:rPr>
                <w:noProof/>
                <w:sz w:val="20"/>
                <w:vertAlign w:val="superscript"/>
                <w:lang w:val="en-GB"/>
              </w:rPr>
              <w:t>(c)</w:t>
            </w:r>
            <w:bookmarkEnd w:id="172"/>
          </w:p>
        </w:tc>
      </w:tr>
      <w:tr w:rsidR="004D2C60" w:rsidRPr="004D2C60" w14:paraId="1D6F55C4" w14:textId="77777777" w:rsidTr="00E87DC0">
        <w:trPr>
          <w:gridAfter w:val="1"/>
          <w:wAfter w:w="40" w:type="pct"/>
        </w:trPr>
        <w:tc>
          <w:tcPr>
            <w:tcW w:w="861" w:type="pct"/>
            <w:gridSpan w:val="4"/>
          </w:tcPr>
          <w:p w14:paraId="24315EF4" w14:textId="77777777" w:rsidR="004D2C60" w:rsidRPr="004D2C60" w:rsidRDefault="004D2C60" w:rsidP="004D2C60">
            <w:pPr>
              <w:widowControl w:val="0"/>
              <w:rPr>
                <w:noProof/>
                <w:sz w:val="20"/>
                <w:lang w:val="en-GB"/>
              </w:rPr>
            </w:pPr>
            <w:r w:rsidRPr="004D2C60">
              <w:rPr>
                <w:noProof/>
                <w:sz w:val="20"/>
                <w:lang w:val="en-GB"/>
              </w:rPr>
              <w:t>Active substance.…:</w:t>
            </w:r>
          </w:p>
        </w:tc>
        <w:tc>
          <w:tcPr>
            <w:tcW w:w="1923" w:type="pct"/>
            <w:gridSpan w:val="6"/>
          </w:tcPr>
          <w:p w14:paraId="15148492" w14:textId="77777777" w:rsidR="004D2C60" w:rsidRPr="004D2C60" w:rsidRDefault="004D2C60" w:rsidP="004D2C60">
            <w:pPr>
              <w:widowControl w:val="0"/>
              <w:rPr>
                <w:noProof/>
                <w:sz w:val="20"/>
                <w:lang w:val="en-GB"/>
              </w:rPr>
            </w:pPr>
            <w:r w:rsidRPr="004D2C60">
              <w:rPr>
                <w:noProof/>
                <w:sz w:val="20"/>
                <w:lang w:val="en-GB"/>
              </w:rPr>
              <w:t>-</w:t>
            </w:r>
          </w:p>
        </w:tc>
        <w:tc>
          <w:tcPr>
            <w:tcW w:w="726" w:type="pct"/>
            <w:gridSpan w:val="3"/>
          </w:tcPr>
          <w:p w14:paraId="4F2E84EB" w14:textId="77777777" w:rsidR="004D2C60" w:rsidRPr="004D2C60" w:rsidRDefault="004D2C60" w:rsidP="004D2C60">
            <w:pPr>
              <w:widowControl w:val="0"/>
              <w:rPr>
                <w:noProof/>
                <w:sz w:val="20"/>
                <w:lang w:val="en-GB"/>
              </w:rPr>
            </w:pPr>
            <w:r w:rsidRPr="004D2C60">
              <w:rPr>
                <w:noProof/>
                <w:sz w:val="20"/>
                <w:lang w:val="en-GB"/>
              </w:rPr>
              <w:t>Conc. of as -:</w:t>
            </w:r>
          </w:p>
        </w:tc>
        <w:tc>
          <w:tcPr>
            <w:tcW w:w="1450" w:type="pct"/>
            <w:gridSpan w:val="5"/>
          </w:tcPr>
          <w:p w14:paraId="46AE07D5" w14:textId="77777777" w:rsidR="004D2C60" w:rsidRPr="004D2C60" w:rsidRDefault="004D2C60" w:rsidP="004D2C60">
            <w:pPr>
              <w:widowControl w:val="0"/>
              <w:rPr>
                <w:noProof/>
                <w:sz w:val="20"/>
                <w:lang w:val="en-GB"/>
              </w:rPr>
            </w:pPr>
            <w:bookmarkStart w:id="173" w:name="GAP_as_3_conc"/>
            <w:r w:rsidRPr="004D2C60">
              <w:rPr>
                <w:noProof/>
                <w:sz w:val="20"/>
                <w:lang w:val="en-GB"/>
              </w:rPr>
              <w:t xml:space="preserve">- </w:t>
            </w:r>
            <w:r w:rsidRPr="004D2C60">
              <w:rPr>
                <w:noProof/>
                <w:sz w:val="20"/>
                <w:vertAlign w:val="superscript"/>
                <w:lang w:val="en-GB"/>
              </w:rPr>
              <w:t>(c)</w:t>
            </w:r>
            <w:bookmarkEnd w:id="173"/>
          </w:p>
        </w:tc>
      </w:tr>
      <w:tr w:rsidR="004D2C60" w:rsidRPr="004D2C60" w14:paraId="07F76FAC" w14:textId="77777777" w:rsidTr="00E87DC0">
        <w:trPr>
          <w:gridAfter w:val="1"/>
          <w:wAfter w:w="40" w:type="pct"/>
        </w:trPr>
        <w:tc>
          <w:tcPr>
            <w:tcW w:w="861" w:type="pct"/>
            <w:gridSpan w:val="4"/>
          </w:tcPr>
          <w:p w14:paraId="5339FC72" w14:textId="77777777" w:rsidR="004D2C60" w:rsidRPr="004D2C60" w:rsidRDefault="004D2C60" w:rsidP="004D2C60">
            <w:pPr>
              <w:widowControl w:val="0"/>
              <w:rPr>
                <w:noProof/>
                <w:sz w:val="20"/>
                <w:lang w:val="en-GB"/>
              </w:rPr>
            </w:pPr>
            <w:r w:rsidRPr="004D2C60">
              <w:rPr>
                <w:noProof/>
                <w:sz w:val="20"/>
                <w:lang w:val="en-GB"/>
              </w:rPr>
              <w:t>Safener:</w:t>
            </w:r>
          </w:p>
        </w:tc>
        <w:tc>
          <w:tcPr>
            <w:tcW w:w="1923" w:type="pct"/>
            <w:gridSpan w:val="6"/>
          </w:tcPr>
          <w:p w14:paraId="72967CC0" w14:textId="77777777" w:rsidR="004D2C60" w:rsidRPr="004D2C60" w:rsidRDefault="004D2C60" w:rsidP="004D2C60">
            <w:pPr>
              <w:widowControl w:val="0"/>
              <w:rPr>
                <w:noProof/>
                <w:sz w:val="20"/>
                <w:lang w:val="en-GB"/>
              </w:rPr>
            </w:pPr>
            <w:r w:rsidRPr="004D2C60">
              <w:rPr>
                <w:noProof/>
                <w:sz w:val="20"/>
                <w:lang w:val="en-GB"/>
              </w:rPr>
              <w:t>-</w:t>
            </w:r>
          </w:p>
        </w:tc>
        <w:tc>
          <w:tcPr>
            <w:tcW w:w="726" w:type="pct"/>
            <w:gridSpan w:val="3"/>
          </w:tcPr>
          <w:p w14:paraId="123CBBB4" w14:textId="77777777" w:rsidR="004D2C60" w:rsidRPr="004D2C60" w:rsidRDefault="004D2C60" w:rsidP="004D2C60">
            <w:pPr>
              <w:widowControl w:val="0"/>
              <w:rPr>
                <w:noProof/>
                <w:sz w:val="20"/>
                <w:lang w:val="en-GB"/>
              </w:rPr>
            </w:pPr>
            <w:r w:rsidRPr="004D2C60">
              <w:rPr>
                <w:noProof/>
                <w:sz w:val="20"/>
                <w:lang w:val="en-GB"/>
              </w:rPr>
              <w:t>Conc. of safener:</w:t>
            </w:r>
          </w:p>
        </w:tc>
        <w:tc>
          <w:tcPr>
            <w:tcW w:w="1450" w:type="pct"/>
            <w:gridSpan w:val="5"/>
          </w:tcPr>
          <w:p w14:paraId="3EF995DF" w14:textId="77777777" w:rsidR="004D2C60" w:rsidRPr="004D2C60" w:rsidRDefault="004D2C60" w:rsidP="004D2C60">
            <w:pPr>
              <w:widowControl w:val="0"/>
              <w:rPr>
                <w:noProof/>
                <w:sz w:val="20"/>
                <w:lang w:val="en-GB"/>
              </w:rPr>
            </w:pPr>
            <w:bookmarkStart w:id="174" w:name="GAP_safener_conc"/>
            <w:r w:rsidRPr="004D2C60">
              <w:rPr>
                <w:noProof/>
                <w:sz w:val="20"/>
                <w:lang w:val="en-GB"/>
              </w:rPr>
              <w:t xml:space="preserve">- </w:t>
            </w:r>
            <w:r w:rsidRPr="004D2C60">
              <w:rPr>
                <w:noProof/>
                <w:sz w:val="20"/>
                <w:vertAlign w:val="superscript"/>
                <w:lang w:val="en-GB"/>
              </w:rPr>
              <w:t>(c)</w:t>
            </w:r>
            <w:bookmarkEnd w:id="174"/>
          </w:p>
        </w:tc>
      </w:tr>
      <w:tr w:rsidR="004D2C60" w:rsidRPr="004D2C60" w14:paraId="0CB47471" w14:textId="77777777" w:rsidTr="00E87DC0">
        <w:trPr>
          <w:gridAfter w:val="1"/>
          <w:wAfter w:w="40" w:type="pct"/>
        </w:trPr>
        <w:tc>
          <w:tcPr>
            <w:tcW w:w="861" w:type="pct"/>
            <w:gridSpan w:val="4"/>
          </w:tcPr>
          <w:p w14:paraId="3A83BCED" w14:textId="77777777" w:rsidR="004D2C60" w:rsidRPr="004D2C60" w:rsidRDefault="004D2C60" w:rsidP="004D2C60">
            <w:pPr>
              <w:widowControl w:val="0"/>
              <w:rPr>
                <w:noProof/>
                <w:sz w:val="20"/>
                <w:lang w:val="en-GB"/>
              </w:rPr>
            </w:pPr>
            <w:r w:rsidRPr="004D2C60">
              <w:rPr>
                <w:noProof/>
                <w:sz w:val="20"/>
                <w:lang w:val="en-GB"/>
              </w:rPr>
              <w:t>Synergist:</w:t>
            </w:r>
          </w:p>
        </w:tc>
        <w:tc>
          <w:tcPr>
            <w:tcW w:w="1923" w:type="pct"/>
            <w:gridSpan w:val="6"/>
          </w:tcPr>
          <w:p w14:paraId="6AF3A6B6" w14:textId="77777777" w:rsidR="004D2C60" w:rsidRPr="004D2C60" w:rsidRDefault="004D2C60" w:rsidP="004D2C60">
            <w:pPr>
              <w:widowControl w:val="0"/>
              <w:rPr>
                <w:noProof/>
                <w:sz w:val="20"/>
                <w:lang w:val="en-GB"/>
              </w:rPr>
            </w:pPr>
            <w:r w:rsidRPr="004D2C60">
              <w:rPr>
                <w:noProof/>
                <w:sz w:val="20"/>
                <w:lang w:val="en-GB"/>
              </w:rPr>
              <w:t>-</w:t>
            </w:r>
          </w:p>
        </w:tc>
        <w:tc>
          <w:tcPr>
            <w:tcW w:w="726" w:type="pct"/>
            <w:gridSpan w:val="3"/>
          </w:tcPr>
          <w:p w14:paraId="204F936C" w14:textId="77777777" w:rsidR="004D2C60" w:rsidRPr="004D2C60" w:rsidRDefault="004D2C60" w:rsidP="004D2C60">
            <w:pPr>
              <w:widowControl w:val="0"/>
              <w:rPr>
                <w:noProof/>
                <w:sz w:val="20"/>
                <w:lang w:val="en-GB"/>
              </w:rPr>
            </w:pPr>
            <w:r w:rsidRPr="004D2C60">
              <w:rPr>
                <w:noProof/>
                <w:sz w:val="20"/>
                <w:lang w:val="en-GB"/>
              </w:rPr>
              <w:t>Conc. of synergist:</w:t>
            </w:r>
          </w:p>
        </w:tc>
        <w:tc>
          <w:tcPr>
            <w:tcW w:w="1450" w:type="pct"/>
            <w:gridSpan w:val="5"/>
          </w:tcPr>
          <w:p w14:paraId="27D76117" w14:textId="77777777" w:rsidR="004D2C60" w:rsidRPr="004D2C60" w:rsidRDefault="004D2C60" w:rsidP="004D2C60">
            <w:pPr>
              <w:widowControl w:val="0"/>
              <w:rPr>
                <w:noProof/>
                <w:sz w:val="20"/>
                <w:lang w:val="en-GB"/>
              </w:rPr>
            </w:pPr>
            <w:bookmarkStart w:id="175" w:name="GAP_synergist_conc"/>
            <w:r w:rsidRPr="004D2C60">
              <w:rPr>
                <w:noProof/>
                <w:sz w:val="20"/>
                <w:lang w:val="en-GB"/>
              </w:rPr>
              <w:t xml:space="preserve">- </w:t>
            </w:r>
            <w:r w:rsidRPr="004D2C60">
              <w:rPr>
                <w:noProof/>
                <w:sz w:val="20"/>
                <w:vertAlign w:val="superscript"/>
                <w:lang w:val="en-GB"/>
              </w:rPr>
              <w:t>(c)</w:t>
            </w:r>
            <w:bookmarkEnd w:id="175"/>
          </w:p>
        </w:tc>
      </w:tr>
      <w:tr w:rsidR="004D2C60" w:rsidRPr="004D2C60" w14:paraId="5407C395" w14:textId="77777777" w:rsidTr="00E87DC0">
        <w:trPr>
          <w:gridAfter w:val="1"/>
          <w:wAfter w:w="40" w:type="pct"/>
        </w:trPr>
        <w:tc>
          <w:tcPr>
            <w:tcW w:w="861" w:type="pct"/>
            <w:gridSpan w:val="4"/>
          </w:tcPr>
          <w:p w14:paraId="01E3D8AA" w14:textId="77777777" w:rsidR="004D2C60" w:rsidRPr="004D2C60" w:rsidRDefault="004D2C60" w:rsidP="004D2C60">
            <w:pPr>
              <w:widowControl w:val="0"/>
              <w:rPr>
                <w:noProof/>
                <w:sz w:val="20"/>
                <w:lang w:val="en-GB"/>
              </w:rPr>
            </w:pPr>
            <w:r w:rsidRPr="004D2C60">
              <w:rPr>
                <w:noProof/>
                <w:sz w:val="20"/>
                <w:lang w:val="en-GB"/>
              </w:rPr>
              <w:t xml:space="preserve">Applicant: </w:t>
            </w:r>
          </w:p>
        </w:tc>
        <w:tc>
          <w:tcPr>
            <w:tcW w:w="1923" w:type="pct"/>
            <w:gridSpan w:val="6"/>
          </w:tcPr>
          <w:p w14:paraId="1CFB9B6C" w14:textId="6A7BF7DB" w:rsidR="004D2C60" w:rsidRPr="004D2C60" w:rsidRDefault="002C1F76" w:rsidP="004D2C60">
            <w:pPr>
              <w:widowControl w:val="0"/>
              <w:rPr>
                <w:noProof/>
                <w:sz w:val="20"/>
                <w:lang w:val="en-GB"/>
              </w:rPr>
            </w:pPr>
            <w:r>
              <w:rPr>
                <w:noProof/>
                <w:sz w:val="20"/>
                <w:lang w:val="en-GB"/>
              </w:rPr>
              <w:t>XXXX</w:t>
            </w:r>
          </w:p>
        </w:tc>
        <w:tc>
          <w:tcPr>
            <w:tcW w:w="726" w:type="pct"/>
            <w:gridSpan w:val="3"/>
          </w:tcPr>
          <w:p w14:paraId="7B863169" w14:textId="77777777" w:rsidR="004D2C60" w:rsidRPr="004D2C60" w:rsidRDefault="004D2C60" w:rsidP="004D2C60">
            <w:pPr>
              <w:widowControl w:val="0"/>
              <w:rPr>
                <w:noProof/>
                <w:sz w:val="20"/>
                <w:lang w:val="en-GB"/>
              </w:rPr>
            </w:pPr>
            <w:r w:rsidRPr="004D2C60">
              <w:rPr>
                <w:noProof/>
                <w:sz w:val="20"/>
                <w:lang w:val="en-GB"/>
              </w:rPr>
              <w:t>Professional use:</w:t>
            </w:r>
          </w:p>
        </w:tc>
        <w:tc>
          <w:tcPr>
            <w:tcW w:w="1450" w:type="pct"/>
            <w:gridSpan w:val="5"/>
          </w:tcPr>
          <w:p w14:paraId="66227C4F" w14:textId="77777777" w:rsidR="004D2C60" w:rsidRPr="004D2C60" w:rsidRDefault="004D2C60" w:rsidP="004D2C60">
            <w:pPr>
              <w:widowControl w:val="0"/>
              <w:rPr>
                <w:b/>
                <w:bCs/>
                <w:noProof/>
                <w:sz w:val="20"/>
                <w:szCs w:val="20"/>
                <w:lang w:val="en-GB"/>
              </w:rPr>
            </w:pPr>
            <w:r w:rsidRPr="004D2C60">
              <w:rPr>
                <w:noProof/>
                <w:sz w:val="20"/>
                <w:lang w:val="en-GB"/>
              </w:rPr>
              <w:fldChar w:fldCharType="begin">
                <w:ffData>
                  <w:name w:val="Kontrollkästchen2"/>
                  <w:enabled/>
                  <w:calcOnExit w:val="0"/>
                  <w:checkBox>
                    <w:sizeAuto/>
                    <w:default w:val="1"/>
                  </w:checkBox>
                </w:ffData>
              </w:fldChar>
            </w:r>
            <w:bookmarkStart w:id="176" w:name="Kontrollkästchen2"/>
            <w:r w:rsidRPr="004D2C60">
              <w:rPr>
                <w:noProof/>
                <w:sz w:val="20"/>
                <w:lang w:val="en-GB"/>
              </w:rPr>
              <w:instrText xml:space="preserve"> FORMCHECKBOX </w:instrText>
            </w:r>
            <w:r w:rsidRPr="004D2C60">
              <w:rPr>
                <w:noProof/>
                <w:sz w:val="20"/>
                <w:lang w:val="en-GB"/>
              </w:rPr>
            </w:r>
            <w:r w:rsidRPr="004D2C60">
              <w:rPr>
                <w:noProof/>
                <w:sz w:val="20"/>
                <w:lang w:val="en-GB"/>
              </w:rPr>
              <w:fldChar w:fldCharType="separate"/>
            </w:r>
            <w:r w:rsidRPr="004D2C60">
              <w:rPr>
                <w:noProof/>
                <w:sz w:val="20"/>
                <w:lang w:val="en-GB"/>
              </w:rPr>
              <w:fldChar w:fldCharType="end"/>
            </w:r>
            <w:bookmarkEnd w:id="176"/>
          </w:p>
        </w:tc>
      </w:tr>
      <w:tr w:rsidR="004D2C60" w:rsidRPr="004D2C60" w14:paraId="1C5369F8" w14:textId="77777777" w:rsidTr="00E87DC0">
        <w:trPr>
          <w:gridAfter w:val="1"/>
          <w:wAfter w:w="40" w:type="pct"/>
        </w:trPr>
        <w:tc>
          <w:tcPr>
            <w:tcW w:w="861" w:type="pct"/>
            <w:gridSpan w:val="4"/>
          </w:tcPr>
          <w:p w14:paraId="48E6FFA6" w14:textId="77777777" w:rsidR="004D2C60" w:rsidRPr="004D2C60" w:rsidRDefault="004D2C60" w:rsidP="004D2C60">
            <w:pPr>
              <w:widowControl w:val="0"/>
              <w:rPr>
                <w:noProof/>
                <w:sz w:val="20"/>
                <w:lang w:val="en-GB"/>
              </w:rPr>
            </w:pPr>
            <w:r w:rsidRPr="004D2C60">
              <w:rPr>
                <w:noProof/>
                <w:sz w:val="20"/>
                <w:lang w:val="en-GB"/>
              </w:rPr>
              <w:t>Zone(s):</w:t>
            </w:r>
          </w:p>
        </w:tc>
        <w:tc>
          <w:tcPr>
            <w:tcW w:w="1923" w:type="pct"/>
            <w:gridSpan w:val="6"/>
          </w:tcPr>
          <w:p w14:paraId="60EA58F2" w14:textId="77777777" w:rsidR="004D2C60" w:rsidRPr="004D2C60" w:rsidRDefault="004D2C60" w:rsidP="004D2C60">
            <w:pPr>
              <w:widowControl w:val="0"/>
              <w:rPr>
                <w:noProof/>
                <w:sz w:val="20"/>
                <w:lang w:val="en-GB"/>
              </w:rPr>
            </w:pPr>
            <w:bookmarkStart w:id="177" w:name="GAP_zone"/>
            <w:r w:rsidRPr="004D2C60">
              <w:rPr>
                <w:noProof/>
                <w:sz w:val="20"/>
                <w:lang w:val="en-GB"/>
              </w:rPr>
              <w:t xml:space="preserve">Central </w:t>
            </w:r>
            <w:r w:rsidRPr="004D2C60">
              <w:rPr>
                <w:noProof/>
                <w:sz w:val="20"/>
                <w:vertAlign w:val="superscript"/>
                <w:lang w:val="en-GB"/>
              </w:rPr>
              <w:t>(d)</w:t>
            </w:r>
            <w:bookmarkEnd w:id="177"/>
          </w:p>
        </w:tc>
        <w:tc>
          <w:tcPr>
            <w:tcW w:w="726" w:type="pct"/>
            <w:gridSpan w:val="3"/>
          </w:tcPr>
          <w:p w14:paraId="19632D5C" w14:textId="77777777" w:rsidR="004D2C60" w:rsidRPr="004D2C60" w:rsidRDefault="004D2C60" w:rsidP="004D2C60">
            <w:pPr>
              <w:widowControl w:val="0"/>
              <w:rPr>
                <w:noProof/>
                <w:sz w:val="20"/>
                <w:lang w:val="en-GB"/>
              </w:rPr>
            </w:pPr>
            <w:r w:rsidRPr="004D2C60">
              <w:rPr>
                <w:noProof/>
                <w:sz w:val="20"/>
                <w:lang w:val="en-GB"/>
              </w:rPr>
              <w:t>Non professional use:</w:t>
            </w:r>
          </w:p>
        </w:tc>
        <w:tc>
          <w:tcPr>
            <w:tcW w:w="1450" w:type="pct"/>
            <w:gridSpan w:val="5"/>
          </w:tcPr>
          <w:p w14:paraId="0CCFD60D" w14:textId="77777777" w:rsidR="004D2C60" w:rsidRPr="004D2C60" w:rsidRDefault="004D2C60" w:rsidP="004D2C60">
            <w:pPr>
              <w:widowControl w:val="0"/>
              <w:rPr>
                <w:b/>
                <w:bCs/>
                <w:noProof/>
                <w:sz w:val="20"/>
                <w:szCs w:val="20"/>
                <w:lang w:val="en-GB"/>
              </w:rPr>
            </w:pPr>
            <w:r w:rsidRPr="004D2C60">
              <w:rPr>
                <w:noProof/>
                <w:sz w:val="20"/>
                <w:lang w:val="en-GB"/>
              </w:rPr>
              <w:fldChar w:fldCharType="begin">
                <w:ffData>
                  <w:name w:val=""/>
                  <w:enabled/>
                  <w:calcOnExit w:val="0"/>
                  <w:checkBox>
                    <w:sizeAuto/>
                    <w:default w:val="1"/>
                  </w:checkBox>
                </w:ffData>
              </w:fldChar>
            </w:r>
            <w:r w:rsidRPr="004D2C60">
              <w:rPr>
                <w:noProof/>
                <w:sz w:val="20"/>
                <w:lang w:val="en-GB"/>
              </w:rPr>
              <w:instrText xml:space="preserve"> FORMCHECKBOX </w:instrText>
            </w:r>
            <w:r w:rsidRPr="004D2C60">
              <w:rPr>
                <w:noProof/>
                <w:sz w:val="20"/>
                <w:lang w:val="en-GB"/>
              </w:rPr>
            </w:r>
            <w:r w:rsidRPr="004D2C60">
              <w:rPr>
                <w:noProof/>
                <w:sz w:val="20"/>
                <w:lang w:val="en-GB"/>
              </w:rPr>
              <w:fldChar w:fldCharType="separate"/>
            </w:r>
            <w:r w:rsidRPr="004D2C60">
              <w:rPr>
                <w:noProof/>
                <w:sz w:val="20"/>
                <w:lang w:val="en-GB"/>
              </w:rPr>
              <w:fldChar w:fldCharType="end"/>
            </w:r>
          </w:p>
        </w:tc>
      </w:tr>
      <w:tr w:rsidR="004D2C60" w:rsidRPr="004D2C60" w14:paraId="28914C05" w14:textId="77777777" w:rsidTr="00E87DC0">
        <w:trPr>
          <w:gridAfter w:val="1"/>
          <w:wAfter w:w="40" w:type="pct"/>
        </w:trPr>
        <w:tc>
          <w:tcPr>
            <w:tcW w:w="861" w:type="pct"/>
            <w:gridSpan w:val="4"/>
          </w:tcPr>
          <w:p w14:paraId="4715203E" w14:textId="77777777" w:rsidR="004D2C60" w:rsidRPr="004D2C60" w:rsidRDefault="004D2C60" w:rsidP="004D2C60">
            <w:pPr>
              <w:widowControl w:val="0"/>
              <w:rPr>
                <w:noProof/>
                <w:sz w:val="20"/>
                <w:lang w:val="en-GB"/>
              </w:rPr>
            </w:pPr>
            <w:r w:rsidRPr="004D2C60">
              <w:rPr>
                <w:noProof/>
                <w:sz w:val="20"/>
                <w:lang w:val="en-GB"/>
              </w:rPr>
              <w:t>Verified by MS:</w:t>
            </w:r>
          </w:p>
        </w:tc>
        <w:tc>
          <w:tcPr>
            <w:tcW w:w="1923" w:type="pct"/>
            <w:gridSpan w:val="6"/>
          </w:tcPr>
          <w:p w14:paraId="1082B980" w14:textId="77777777" w:rsidR="004D2C60" w:rsidRPr="004D2C60" w:rsidRDefault="004D2C60" w:rsidP="004D2C60">
            <w:pPr>
              <w:widowControl w:val="0"/>
              <w:rPr>
                <w:noProof/>
                <w:sz w:val="20"/>
                <w:lang w:val="en-GB"/>
              </w:rPr>
            </w:pPr>
            <w:r w:rsidRPr="004D2C60">
              <w:rPr>
                <w:noProof/>
                <w:sz w:val="20"/>
                <w:lang w:val="en-GB"/>
              </w:rPr>
              <w:t>-</w:t>
            </w:r>
          </w:p>
        </w:tc>
        <w:tc>
          <w:tcPr>
            <w:tcW w:w="726" w:type="pct"/>
            <w:gridSpan w:val="3"/>
          </w:tcPr>
          <w:p w14:paraId="02132837" w14:textId="77777777" w:rsidR="004D2C60" w:rsidRPr="004D2C60" w:rsidRDefault="004D2C60" w:rsidP="004D2C60">
            <w:pPr>
              <w:widowControl w:val="0"/>
              <w:rPr>
                <w:noProof/>
                <w:sz w:val="20"/>
                <w:lang w:val="en-GB"/>
              </w:rPr>
            </w:pPr>
          </w:p>
        </w:tc>
        <w:tc>
          <w:tcPr>
            <w:tcW w:w="1450" w:type="pct"/>
            <w:gridSpan w:val="5"/>
          </w:tcPr>
          <w:p w14:paraId="33FA68C0" w14:textId="77777777" w:rsidR="004D2C60" w:rsidRPr="004D2C60" w:rsidRDefault="004D2C60" w:rsidP="004D2C60">
            <w:pPr>
              <w:widowControl w:val="0"/>
              <w:rPr>
                <w:noProof/>
                <w:sz w:val="20"/>
                <w:lang w:val="en-GB"/>
              </w:rPr>
            </w:pPr>
          </w:p>
        </w:tc>
      </w:tr>
      <w:tr w:rsidR="004D2C60" w:rsidRPr="004D2C60" w14:paraId="538FD882" w14:textId="77777777" w:rsidTr="00E87DC0">
        <w:trPr>
          <w:gridAfter w:val="1"/>
          <w:wAfter w:w="40" w:type="pct"/>
        </w:trPr>
        <w:tc>
          <w:tcPr>
            <w:tcW w:w="861" w:type="pct"/>
            <w:gridSpan w:val="4"/>
          </w:tcPr>
          <w:p w14:paraId="691E241F" w14:textId="77777777" w:rsidR="004D2C60" w:rsidRPr="004D2C60" w:rsidRDefault="004D2C60" w:rsidP="004D2C60">
            <w:pPr>
              <w:widowControl w:val="0"/>
              <w:rPr>
                <w:noProof/>
                <w:sz w:val="20"/>
                <w:lang w:val="en-GB"/>
              </w:rPr>
            </w:pPr>
          </w:p>
        </w:tc>
        <w:tc>
          <w:tcPr>
            <w:tcW w:w="1923" w:type="pct"/>
            <w:gridSpan w:val="6"/>
          </w:tcPr>
          <w:p w14:paraId="445C9DF7" w14:textId="77777777" w:rsidR="004D2C60" w:rsidRPr="004D2C60" w:rsidRDefault="004D2C60" w:rsidP="004D2C60">
            <w:pPr>
              <w:widowControl w:val="0"/>
              <w:rPr>
                <w:noProof/>
                <w:sz w:val="20"/>
                <w:lang w:val="en-GB"/>
              </w:rPr>
            </w:pPr>
          </w:p>
        </w:tc>
        <w:tc>
          <w:tcPr>
            <w:tcW w:w="726" w:type="pct"/>
            <w:gridSpan w:val="3"/>
          </w:tcPr>
          <w:p w14:paraId="3024EB5E" w14:textId="77777777" w:rsidR="004D2C60" w:rsidRPr="004D2C60" w:rsidRDefault="004D2C60" w:rsidP="004D2C60">
            <w:pPr>
              <w:widowControl w:val="0"/>
              <w:rPr>
                <w:noProof/>
                <w:sz w:val="20"/>
                <w:lang w:val="en-GB"/>
              </w:rPr>
            </w:pPr>
          </w:p>
        </w:tc>
        <w:tc>
          <w:tcPr>
            <w:tcW w:w="1450" w:type="pct"/>
            <w:gridSpan w:val="5"/>
          </w:tcPr>
          <w:p w14:paraId="13663870" w14:textId="77777777" w:rsidR="004D2C60" w:rsidRPr="004D2C60" w:rsidRDefault="004D2C60" w:rsidP="004D2C60">
            <w:pPr>
              <w:widowControl w:val="0"/>
              <w:rPr>
                <w:noProof/>
                <w:sz w:val="20"/>
                <w:lang w:val="en-GB"/>
              </w:rPr>
            </w:pPr>
          </w:p>
        </w:tc>
      </w:tr>
      <w:tr w:rsidR="004D2C60" w:rsidRPr="004D2C60" w14:paraId="1F09608A" w14:textId="77777777" w:rsidTr="00E87DC0">
        <w:trPr>
          <w:gridAfter w:val="1"/>
          <w:wAfter w:w="40" w:type="pct"/>
        </w:trPr>
        <w:tc>
          <w:tcPr>
            <w:tcW w:w="861" w:type="pct"/>
            <w:gridSpan w:val="4"/>
          </w:tcPr>
          <w:p w14:paraId="5071D96E" w14:textId="77777777" w:rsidR="004D2C60" w:rsidRPr="004D2C60" w:rsidRDefault="004D2C60" w:rsidP="004D2C60">
            <w:pPr>
              <w:widowControl w:val="0"/>
              <w:rPr>
                <w:noProof/>
                <w:sz w:val="20"/>
                <w:lang w:val="en-GB"/>
              </w:rPr>
            </w:pPr>
            <w:r w:rsidRPr="004D2C60">
              <w:rPr>
                <w:noProof/>
                <w:sz w:val="20"/>
                <w:lang w:val="en-GB"/>
              </w:rPr>
              <w:t xml:space="preserve">Field of use: </w:t>
            </w:r>
          </w:p>
        </w:tc>
        <w:tc>
          <w:tcPr>
            <w:tcW w:w="1923" w:type="pct"/>
            <w:gridSpan w:val="6"/>
          </w:tcPr>
          <w:p w14:paraId="3AAF2182" w14:textId="77777777" w:rsidR="004D2C60" w:rsidRPr="004D2C60" w:rsidRDefault="004D2C60" w:rsidP="004D2C60">
            <w:pPr>
              <w:widowControl w:val="0"/>
              <w:rPr>
                <w:noProof/>
                <w:sz w:val="20"/>
                <w:lang w:val="en-GB"/>
              </w:rPr>
            </w:pPr>
            <w:bookmarkStart w:id="178" w:name="GAP_field_of_use"/>
            <w:r w:rsidRPr="004D2C60">
              <w:rPr>
                <w:noProof/>
                <w:sz w:val="20"/>
                <w:lang w:val="en-GB"/>
              </w:rPr>
              <w:t>fungicide</w:t>
            </w:r>
            <w:bookmarkEnd w:id="178"/>
          </w:p>
        </w:tc>
        <w:tc>
          <w:tcPr>
            <w:tcW w:w="726" w:type="pct"/>
            <w:gridSpan w:val="3"/>
          </w:tcPr>
          <w:p w14:paraId="6BA55C2E" w14:textId="77777777" w:rsidR="004D2C60" w:rsidRPr="004D2C60" w:rsidRDefault="004D2C60" w:rsidP="004D2C60">
            <w:pPr>
              <w:widowControl w:val="0"/>
              <w:rPr>
                <w:noProof/>
                <w:sz w:val="20"/>
                <w:lang w:val="en-GB"/>
              </w:rPr>
            </w:pPr>
          </w:p>
        </w:tc>
        <w:tc>
          <w:tcPr>
            <w:tcW w:w="1450" w:type="pct"/>
            <w:gridSpan w:val="5"/>
          </w:tcPr>
          <w:p w14:paraId="41CE3664" w14:textId="77777777" w:rsidR="004D2C60" w:rsidRPr="004D2C60" w:rsidRDefault="004D2C60" w:rsidP="004D2C60">
            <w:pPr>
              <w:widowControl w:val="0"/>
              <w:rPr>
                <w:noProof/>
                <w:sz w:val="20"/>
                <w:lang w:val="en-GB"/>
              </w:rPr>
            </w:pPr>
          </w:p>
        </w:tc>
      </w:tr>
      <w:tr w:rsidR="004D2C60" w:rsidRPr="004D2C60" w14:paraId="09C257F0"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blHeader/>
        </w:trPr>
        <w:tc>
          <w:tcPr>
            <w:tcW w:w="178" w:type="pct"/>
          </w:tcPr>
          <w:p w14:paraId="45C9492D" w14:textId="77777777" w:rsidR="004D2C60" w:rsidRPr="004D2C60" w:rsidRDefault="004D2C60" w:rsidP="004D2C60">
            <w:pPr>
              <w:widowControl w:val="0"/>
              <w:jc w:val="center"/>
              <w:rPr>
                <w:sz w:val="16"/>
                <w:szCs w:val="20"/>
                <w:lang w:val="en-GB"/>
              </w:rPr>
            </w:pPr>
            <w:bookmarkStart w:id="179" w:name="_Toc414452311"/>
            <w:bookmarkEnd w:id="179"/>
            <w:r w:rsidRPr="004D2C60">
              <w:rPr>
                <w:sz w:val="16"/>
                <w:szCs w:val="20"/>
                <w:lang w:val="en-GB"/>
              </w:rPr>
              <w:t>1</w:t>
            </w:r>
          </w:p>
        </w:tc>
        <w:tc>
          <w:tcPr>
            <w:tcW w:w="266" w:type="pct"/>
          </w:tcPr>
          <w:p w14:paraId="56092248" w14:textId="77777777" w:rsidR="004D2C60" w:rsidRPr="004D2C60" w:rsidRDefault="004D2C60" w:rsidP="004D2C60">
            <w:pPr>
              <w:widowControl w:val="0"/>
              <w:jc w:val="center"/>
              <w:rPr>
                <w:sz w:val="16"/>
                <w:szCs w:val="20"/>
                <w:lang w:val="en-GB"/>
              </w:rPr>
            </w:pPr>
            <w:r w:rsidRPr="004D2C60">
              <w:rPr>
                <w:sz w:val="16"/>
                <w:szCs w:val="20"/>
                <w:lang w:val="en-GB"/>
              </w:rPr>
              <w:t>2</w:t>
            </w:r>
          </w:p>
        </w:tc>
        <w:tc>
          <w:tcPr>
            <w:tcW w:w="503" w:type="pct"/>
            <w:gridSpan w:val="2"/>
          </w:tcPr>
          <w:p w14:paraId="37750351" w14:textId="77777777" w:rsidR="004D2C60" w:rsidRPr="004D2C60" w:rsidRDefault="004D2C60" w:rsidP="004D2C60">
            <w:pPr>
              <w:widowControl w:val="0"/>
              <w:jc w:val="center"/>
              <w:rPr>
                <w:sz w:val="16"/>
                <w:szCs w:val="20"/>
                <w:lang w:val="en-GB"/>
              </w:rPr>
            </w:pPr>
            <w:r w:rsidRPr="004D2C60">
              <w:rPr>
                <w:sz w:val="16"/>
                <w:szCs w:val="20"/>
                <w:lang w:val="en-GB"/>
              </w:rPr>
              <w:t>3</w:t>
            </w:r>
          </w:p>
        </w:tc>
        <w:tc>
          <w:tcPr>
            <w:tcW w:w="173" w:type="pct"/>
          </w:tcPr>
          <w:p w14:paraId="1F0D0821" w14:textId="77777777" w:rsidR="004D2C60" w:rsidRPr="004D2C60" w:rsidRDefault="004D2C60" w:rsidP="004D2C60">
            <w:pPr>
              <w:widowControl w:val="0"/>
              <w:jc w:val="center"/>
              <w:rPr>
                <w:sz w:val="16"/>
                <w:szCs w:val="20"/>
                <w:lang w:val="en-GB"/>
              </w:rPr>
            </w:pPr>
            <w:r w:rsidRPr="004D2C60">
              <w:rPr>
                <w:sz w:val="16"/>
                <w:szCs w:val="20"/>
                <w:lang w:val="en-GB"/>
              </w:rPr>
              <w:t>4</w:t>
            </w:r>
          </w:p>
        </w:tc>
        <w:tc>
          <w:tcPr>
            <w:tcW w:w="631" w:type="pct"/>
          </w:tcPr>
          <w:p w14:paraId="51FD9B53" w14:textId="77777777" w:rsidR="004D2C60" w:rsidRPr="004D2C60" w:rsidRDefault="004D2C60" w:rsidP="004D2C60">
            <w:pPr>
              <w:widowControl w:val="0"/>
              <w:jc w:val="center"/>
              <w:rPr>
                <w:sz w:val="16"/>
                <w:szCs w:val="20"/>
                <w:lang w:val="en-GB"/>
              </w:rPr>
            </w:pPr>
            <w:r w:rsidRPr="004D2C60">
              <w:rPr>
                <w:sz w:val="16"/>
                <w:szCs w:val="20"/>
                <w:lang w:val="en-GB"/>
              </w:rPr>
              <w:t>5</w:t>
            </w:r>
          </w:p>
        </w:tc>
        <w:tc>
          <w:tcPr>
            <w:tcW w:w="280" w:type="pct"/>
          </w:tcPr>
          <w:p w14:paraId="093CA7FB" w14:textId="77777777" w:rsidR="004D2C60" w:rsidRPr="004D2C60" w:rsidRDefault="004D2C60" w:rsidP="004D2C60">
            <w:pPr>
              <w:widowControl w:val="0"/>
              <w:jc w:val="center"/>
              <w:rPr>
                <w:sz w:val="16"/>
                <w:szCs w:val="20"/>
                <w:lang w:val="en-GB"/>
              </w:rPr>
            </w:pPr>
            <w:r w:rsidRPr="004D2C60">
              <w:rPr>
                <w:sz w:val="16"/>
                <w:szCs w:val="20"/>
                <w:lang w:val="en-GB"/>
              </w:rPr>
              <w:t>6</w:t>
            </w:r>
          </w:p>
        </w:tc>
        <w:tc>
          <w:tcPr>
            <w:tcW w:w="443" w:type="pct"/>
          </w:tcPr>
          <w:p w14:paraId="77050014" w14:textId="77777777" w:rsidR="004D2C60" w:rsidRPr="004D2C60" w:rsidRDefault="004D2C60" w:rsidP="004D2C60">
            <w:pPr>
              <w:widowControl w:val="0"/>
              <w:jc w:val="center"/>
              <w:rPr>
                <w:sz w:val="16"/>
                <w:szCs w:val="20"/>
                <w:lang w:val="en-GB"/>
              </w:rPr>
            </w:pPr>
            <w:r w:rsidRPr="004D2C60">
              <w:rPr>
                <w:sz w:val="16"/>
                <w:szCs w:val="20"/>
                <w:lang w:val="en-GB"/>
              </w:rPr>
              <w:t>7</w:t>
            </w:r>
          </w:p>
        </w:tc>
        <w:tc>
          <w:tcPr>
            <w:tcW w:w="350" w:type="pct"/>
            <w:gridSpan w:val="2"/>
          </w:tcPr>
          <w:p w14:paraId="15E0EC70" w14:textId="77777777" w:rsidR="004D2C60" w:rsidRPr="004D2C60" w:rsidRDefault="004D2C60" w:rsidP="004D2C60">
            <w:pPr>
              <w:widowControl w:val="0"/>
              <w:jc w:val="center"/>
              <w:rPr>
                <w:sz w:val="16"/>
                <w:szCs w:val="20"/>
                <w:lang w:val="en-GB"/>
              </w:rPr>
            </w:pPr>
            <w:r w:rsidRPr="004D2C60">
              <w:rPr>
                <w:sz w:val="16"/>
                <w:szCs w:val="20"/>
                <w:lang w:val="en-GB"/>
              </w:rPr>
              <w:t>8</w:t>
            </w:r>
          </w:p>
        </w:tc>
        <w:tc>
          <w:tcPr>
            <w:tcW w:w="350" w:type="pct"/>
          </w:tcPr>
          <w:p w14:paraId="70DB5130" w14:textId="77777777" w:rsidR="004D2C60" w:rsidRPr="004D2C60" w:rsidRDefault="004D2C60" w:rsidP="004D2C60">
            <w:pPr>
              <w:widowControl w:val="0"/>
              <w:jc w:val="center"/>
              <w:rPr>
                <w:sz w:val="16"/>
                <w:szCs w:val="20"/>
                <w:lang w:val="en-GB"/>
              </w:rPr>
            </w:pPr>
            <w:r w:rsidRPr="004D2C60">
              <w:rPr>
                <w:sz w:val="16"/>
                <w:szCs w:val="20"/>
                <w:lang w:val="en-GB"/>
              </w:rPr>
              <w:t>9</w:t>
            </w:r>
          </w:p>
        </w:tc>
        <w:tc>
          <w:tcPr>
            <w:tcW w:w="409" w:type="pct"/>
            <w:gridSpan w:val="2"/>
          </w:tcPr>
          <w:p w14:paraId="28C689BD" w14:textId="77777777" w:rsidR="004D2C60" w:rsidRPr="004D2C60" w:rsidRDefault="004D2C60" w:rsidP="004D2C60">
            <w:pPr>
              <w:widowControl w:val="0"/>
              <w:jc w:val="center"/>
              <w:rPr>
                <w:sz w:val="16"/>
                <w:szCs w:val="20"/>
                <w:lang w:val="en-GB"/>
              </w:rPr>
            </w:pPr>
            <w:r w:rsidRPr="004D2C60">
              <w:rPr>
                <w:sz w:val="16"/>
                <w:szCs w:val="20"/>
                <w:lang w:val="en-GB"/>
              </w:rPr>
              <w:t>10</w:t>
            </w:r>
          </w:p>
        </w:tc>
        <w:tc>
          <w:tcPr>
            <w:tcW w:w="413" w:type="pct"/>
          </w:tcPr>
          <w:p w14:paraId="639ECF54" w14:textId="77777777" w:rsidR="004D2C60" w:rsidRPr="004D2C60" w:rsidRDefault="004D2C60" w:rsidP="004D2C60">
            <w:pPr>
              <w:widowControl w:val="0"/>
              <w:jc w:val="center"/>
              <w:rPr>
                <w:sz w:val="16"/>
                <w:szCs w:val="20"/>
                <w:lang w:val="en-GB"/>
              </w:rPr>
            </w:pPr>
            <w:r w:rsidRPr="004D2C60">
              <w:rPr>
                <w:sz w:val="16"/>
                <w:szCs w:val="20"/>
                <w:lang w:val="en-GB"/>
              </w:rPr>
              <w:t>11</w:t>
            </w:r>
          </w:p>
        </w:tc>
        <w:tc>
          <w:tcPr>
            <w:tcW w:w="212" w:type="pct"/>
          </w:tcPr>
          <w:p w14:paraId="5E84C825" w14:textId="77777777" w:rsidR="004D2C60" w:rsidRPr="004D2C60" w:rsidRDefault="004D2C60" w:rsidP="004D2C60">
            <w:pPr>
              <w:widowControl w:val="0"/>
              <w:jc w:val="center"/>
              <w:rPr>
                <w:sz w:val="16"/>
                <w:szCs w:val="20"/>
                <w:lang w:val="en-GB"/>
              </w:rPr>
            </w:pPr>
            <w:r w:rsidRPr="004D2C60">
              <w:rPr>
                <w:sz w:val="16"/>
                <w:szCs w:val="20"/>
                <w:lang w:val="en-GB"/>
              </w:rPr>
              <w:t>12</w:t>
            </w:r>
          </w:p>
        </w:tc>
        <w:tc>
          <w:tcPr>
            <w:tcW w:w="197" w:type="pct"/>
          </w:tcPr>
          <w:p w14:paraId="26FF0C3C" w14:textId="77777777" w:rsidR="004D2C60" w:rsidRPr="004D2C60" w:rsidRDefault="004D2C60" w:rsidP="004D2C60">
            <w:pPr>
              <w:widowControl w:val="0"/>
              <w:jc w:val="center"/>
              <w:rPr>
                <w:sz w:val="16"/>
                <w:szCs w:val="20"/>
                <w:lang w:val="en-GB"/>
              </w:rPr>
            </w:pPr>
            <w:r w:rsidRPr="004D2C60">
              <w:rPr>
                <w:sz w:val="16"/>
                <w:szCs w:val="20"/>
                <w:lang w:val="en-GB"/>
              </w:rPr>
              <w:t>13</w:t>
            </w:r>
          </w:p>
        </w:tc>
        <w:tc>
          <w:tcPr>
            <w:tcW w:w="555" w:type="pct"/>
            <w:gridSpan w:val="2"/>
          </w:tcPr>
          <w:p w14:paraId="218516A4" w14:textId="77777777" w:rsidR="004D2C60" w:rsidRPr="004D2C60" w:rsidRDefault="004D2C60" w:rsidP="004D2C60">
            <w:pPr>
              <w:widowControl w:val="0"/>
              <w:jc w:val="center"/>
              <w:rPr>
                <w:sz w:val="16"/>
                <w:szCs w:val="20"/>
                <w:lang w:val="en-GB"/>
              </w:rPr>
            </w:pPr>
            <w:r w:rsidRPr="004D2C60">
              <w:rPr>
                <w:sz w:val="16"/>
                <w:szCs w:val="20"/>
                <w:lang w:val="en-GB"/>
              </w:rPr>
              <w:t>14</w:t>
            </w:r>
          </w:p>
        </w:tc>
      </w:tr>
      <w:tr w:rsidR="004D2C60" w:rsidRPr="004D2C60" w14:paraId="4994CA12"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blHeader/>
        </w:trPr>
        <w:tc>
          <w:tcPr>
            <w:tcW w:w="178" w:type="pct"/>
            <w:vMerge w:val="restart"/>
          </w:tcPr>
          <w:p w14:paraId="7FB45B2A" w14:textId="77777777" w:rsidR="004D2C60" w:rsidRPr="004D2C60" w:rsidRDefault="004D2C60" w:rsidP="004D2C60">
            <w:pPr>
              <w:widowControl w:val="0"/>
              <w:rPr>
                <w:b/>
                <w:sz w:val="16"/>
                <w:szCs w:val="16"/>
                <w:lang w:val="en-GB"/>
              </w:rPr>
            </w:pPr>
            <w:r w:rsidRPr="004D2C60">
              <w:rPr>
                <w:b/>
                <w:sz w:val="16"/>
                <w:szCs w:val="16"/>
                <w:lang w:val="en-GB"/>
              </w:rPr>
              <w:t xml:space="preserve">Use-No. </w:t>
            </w:r>
            <w:r w:rsidRPr="004D2C60">
              <w:rPr>
                <w:b/>
                <w:sz w:val="16"/>
                <w:szCs w:val="16"/>
                <w:vertAlign w:val="superscript"/>
                <w:lang w:val="en-GB"/>
              </w:rPr>
              <w:t>(e)</w:t>
            </w:r>
            <w:r w:rsidRPr="004D2C60">
              <w:rPr>
                <w:b/>
                <w:sz w:val="16"/>
                <w:szCs w:val="16"/>
                <w:lang w:val="en-GB"/>
              </w:rPr>
              <w:br/>
            </w:r>
          </w:p>
        </w:tc>
        <w:tc>
          <w:tcPr>
            <w:tcW w:w="266" w:type="pct"/>
            <w:vMerge w:val="restart"/>
          </w:tcPr>
          <w:p w14:paraId="451A5750" w14:textId="77777777" w:rsidR="004D2C60" w:rsidRPr="004D2C60" w:rsidRDefault="004D2C60" w:rsidP="004D2C60">
            <w:pPr>
              <w:widowControl w:val="0"/>
              <w:rPr>
                <w:b/>
                <w:sz w:val="16"/>
                <w:szCs w:val="16"/>
                <w:lang w:val="en-GB"/>
              </w:rPr>
            </w:pPr>
            <w:r w:rsidRPr="004D2C60">
              <w:rPr>
                <w:b/>
                <w:sz w:val="16"/>
                <w:szCs w:val="16"/>
                <w:lang w:val="en-GB"/>
              </w:rPr>
              <w:t>Member state(s)</w:t>
            </w:r>
            <w:r w:rsidRPr="004D2C60">
              <w:rPr>
                <w:b/>
                <w:sz w:val="16"/>
                <w:szCs w:val="16"/>
                <w:lang w:val="en-GB"/>
              </w:rPr>
              <w:br/>
            </w:r>
          </w:p>
        </w:tc>
        <w:tc>
          <w:tcPr>
            <w:tcW w:w="503" w:type="pct"/>
            <w:gridSpan w:val="2"/>
            <w:vMerge w:val="restart"/>
          </w:tcPr>
          <w:p w14:paraId="1E94780C" w14:textId="77777777" w:rsidR="004D2C60" w:rsidRPr="004D2C60" w:rsidRDefault="004D2C60" w:rsidP="004D2C60">
            <w:pPr>
              <w:widowControl w:val="0"/>
              <w:rPr>
                <w:spacing w:val="-1"/>
                <w:sz w:val="18"/>
                <w:szCs w:val="18"/>
                <w:lang w:val="en-GB"/>
              </w:rPr>
            </w:pPr>
            <w:r w:rsidRPr="004D2C60">
              <w:rPr>
                <w:b/>
                <w:sz w:val="16"/>
                <w:szCs w:val="16"/>
                <w:lang w:val="en-GB"/>
              </w:rPr>
              <w:t>Crop and/</w:t>
            </w:r>
            <w:r w:rsidRPr="004D2C60">
              <w:rPr>
                <w:b/>
                <w:sz w:val="16"/>
                <w:szCs w:val="16"/>
                <w:lang w:val="en-GB"/>
              </w:rPr>
              <w:br/>
              <w:t>or situation</w:t>
            </w:r>
            <w:r w:rsidRPr="004D2C60">
              <w:rPr>
                <w:b/>
                <w:sz w:val="16"/>
                <w:szCs w:val="16"/>
                <w:lang w:val="en-GB"/>
              </w:rPr>
              <w:br/>
            </w:r>
            <w:r w:rsidRPr="004D2C60">
              <w:rPr>
                <w:b/>
                <w:sz w:val="16"/>
                <w:szCs w:val="16"/>
                <w:lang w:val="en-GB"/>
              </w:rPr>
              <w:br/>
              <w:t>(crop destination / purpose of crop)</w:t>
            </w:r>
          </w:p>
        </w:tc>
        <w:tc>
          <w:tcPr>
            <w:tcW w:w="173" w:type="pct"/>
            <w:vMerge w:val="restart"/>
          </w:tcPr>
          <w:p w14:paraId="40CE31FC" w14:textId="77777777" w:rsidR="004D2C60" w:rsidRPr="004D2C60" w:rsidRDefault="004D2C60" w:rsidP="004D2C60">
            <w:pPr>
              <w:widowControl w:val="0"/>
              <w:rPr>
                <w:spacing w:val="-1"/>
                <w:sz w:val="18"/>
                <w:szCs w:val="18"/>
                <w:lang w:val="en-GB"/>
              </w:rPr>
            </w:pPr>
            <w:r w:rsidRPr="004D2C60">
              <w:rPr>
                <w:b/>
                <w:sz w:val="16"/>
                <w:szCs w:val="16"/>
                <w:lang w:val="en-GB"/>
              </w:rPr>
              <w:t xml:space="preserve">F, </w:t>
            </w:r>
            <w:proofErr w:type="spellStart"/>
            <w:r w:rsidRPr="004D2C60">
              <w:rPr>
                <w:b/>
                <w:sz w:val="16"/>
                <w:szCs w:val="16"/>
                <w:lang w:val="en-GB"/>
              </w:rPr>
              <w:t>Fn</w:t>
            </w:r>
            <w:proofErr w:type="spellEnd"/>
            <w:r w:rsidRPr="004D2C60">
              <w:rPr>
                <w:b/>
                <w:sz w:val="16"/>
                <w:szCs w:val="16"/>
                <w:lang w:val="en-GB"/>
              </w:rPr>
              <w:t xml:space="preserve">, </w:t>
            </w:r>
            <w:proofErr w:type="spellStart"/>
            <w:r w:rsidRPr="004D2C60">
              <w:rPr>
                <w:b/>
                <w:sz w:val="16"/>
                <w:szCs w:val="16"/>
                <w:lang w:val="en-GB"/>
              </w:rPr>
              <w:t>Fpn</w:t>
            </w:r>
            <w:proofErr w:type="spellEnd"/>
            <w:r w:rsidRPr="004D2C60">
              <w:rPr>
                <w:b/>
                <w:sz w:val="16"/>
                <w:szCs w:val="16"/>
                <w:lang w:val="en-GB"/>
              </w:rPr>
              <w:br/>
              <w:t xml:space="preserve">G, </w:t>
            </w:r>
            <w:proofErr w:type="spellStart"/>
            <w:r w:rsidRPr="004D2C60">
              <w:rPr>
                <w:b/>
                <w:sz w:val="16"/>
                <w:szCs w:val="16"/>
                <w:lang w:val="en-GB"/>
              </w:rPr>
              <w:t>Gn</w:t>
            </w:r>
            <w:proofErr w:type="spellEnd"/>
            <w:r w:rsidRPr="004D2C60">
              <w:rPr>
                <w:b/>
                <w:sz w:val="16"/>
                <w:szCs w:val="16"/>
                <w:lang w:val="en-GB"/>
              </w:rPr>
              <w:t xml:space="preserve">, </w:t>
            </w:r>
            <w:proofErr w:type="spellStart"/>
            <w:r w:rsidRPr="004D2C60">
              <w:rPr>
                <w:b/>
                <w:sz w:val="16"/>
                <w:szCs w:val="16"/>
                <w:lang w:val="en-GB"/>
              </w:rPr>
              <w:t>Gpn</w:t>
            </w:r>
            <w:proofErr w:type="spellEnd"/>
            <w:r w:rsidRPr="004D2C60">
              <w:rPr>
                <w:b/>
                <w:sz w:val="16"/>
                <w:szCs w:val="16"/>
                <w:lang w:val="en-GB"/>
              </w:rPr>
              <w:br/>
              <w:t>or</w:t>
            </w:r>
            <w:r w:rsidRPr="004D2C60">
              <w:rPr>
                <w:b/>
                <w:sz w:val="16"/>
                <w:szCs w:val="16"/>
                <w:lang w:val="en-GB"/>
              </w:rPr>
              <w:br/>
              <w:t>I</w:t>
            </w:r>
          </w:p>
        </w:tc>
        <w:tc>
          <w:tcPr>
            <w:tcW w:w="631" w:type="pct"/>
            <w:vMerge w:val="restart"/>
          </w:tcPr>
          <w:p w14:paraId="41607148" w14:textId="77777777" w:rsidR="004D2C60" w:rsidRPr="004D2C60" w:rsidRDefault="004D2C60" w:rsidP="004D2C60">
            <w:pPr>
              <w:widowControl w:val="0"/>
              <w:rPr>
                <w:spacing w:val="-1"/>
                <w:sz w:val="18"/>
                <w:szCs w:val="18"/>
                <w:lang w:val="en-GB"/>
              </w:rPr>
            </w:pPr>
            <w:r w:rsidRPr="004D2C60">
              <w:rPr>
                <w:b/>
                <w:sz w:val="16"/>
                <w:szCs w:val="16"/>
                <w:lang w:val="en-GB"/>
              </w:rPr>
              <w:t>Pests or Group of pests controlled</w:t>
            </w:r>
            <w:r w:rsidRPr="004D2C60">
              <w:rPr>
                <w:b/>
                <w:sz w:val="16"/>
                <w:szCs w:val="16"/>
                <w:lang w:val="en-GB"/>
              </w:rPr>
              <w:br/>
            </w:r>
            <w:r w:rsidRPr="004D2C60">
              <w:rPr>
                <w:b/>
                <w:sz w:val="16"/>
                <w:szCs w:val="16"/>
                <w:lang w:val="en-GB"/>
              </w:rPr>
              <w:br/>
            </w:r>
            <w:r w:rsidRPr="004D2C60">
              <w:rPr>
                <w:sz w:val="16"/>
                <w:szCs w:val="16"/>
                <w:lang w:val="en-GB"/>
              </w:rPr>
              <w:t>(additionally: developmental stages of the pest or pest group)</w:t>
            </w:r>
          </w:p>
        </w:tc>
        <w:tc>
          <w:tcPr>
            <w:tcW w:w="1423" w:type="pct"/>
            <w:gridSpan w:val="5"/>
          </w:tcPr>
          <w:p w14:paraId="2BE69DBE" w14:textId="77777777" w:rsidR="004D2C60" w:rsidRPr="004D2C60" w:rsidRDefault="004D2C60" w:rsidP="004D2C60">
            <w:pPr>
              <w:widowControl w:val="0"/>
              <w:jc w:val="center"/>
              <w:rPr>
                <w:b/>
                <w:sz w:val="16"/>
                <w:szCs w:val="16"/>
                <w:lang w:val="en-GB"/>
              </w:rPr>
            </w:pPr>
            <w:r w:rsidRPr="004D2C60">
              <w:rPr>
                <w:b/>
                <w:sz w:val="16"/>
                <w:szCs w:val="16"/>
                <w:lang w:val="en-GB"/>
              </w:rPr>
              <w:t>Application</w:t>
            </w:r>
          </w:p>
        </w:tc>
        <w:tc>
          <w:tcPr>
            <w:tcW w:w="1034" w:type="pct"/>
            <w:gridSpan w:val="4"/>
          </w:tcPr>
          <w:p w14:paraId="493E398C" w14:textId="77777777" w:rsidR="004D2C60" w:rsidRPr="004D2C60" w:rsidRDefault="004D2C60" w:rsidP="004D2C60">
            <w:pPr>
              <w:widowControl w:val="0"/>
              <w:jc w:val="center"/>
              <w:rPr>
                <w:spacing w:val="-1"/>
                <w:sz w:val="18"/>
                <w:szCs w:val="18"/>
                <w:lang w:val="en-GB"/>
              </w:rPr>
            </w:pPr>
            <w:r w:rsidRPr="004D2C60">
              <w:rPr>
                <w:b/>
                <w:sz w:val="16"/>
                <w:szCs w:val="16"/>
                <w:lang w:val="en-GB"/>
              </w:rPr>
              <w:t>Application rate</w:t>
            </w:r>
          </w:p>
        </w:tc>
        <w:tc>
          <w:tcPr>
            <w:tcW w:w="197" w:type="pct"/>
            <w:vMerge w:val="restart"/>
          </w:tcPr>
          <w:p w14:paraId="73327A2F" w14:textId="77777777" w:rsidR="004D2C60" w:rsidRPr="004D2C60" w:rsidRDefault="004D2C60" w:rsidP="004D2C60">
            <w:pPr>
              <w:widowControl w:val="0"/>
              <w:rPr>
                <w:spacing w:val="-1"/>
                <w:sz w:val="18"/>
                <w:szCs w:val="18"/>
                <w:lang w:val="en-GB"/>
              </w:rPr>
            </w:pPr>
            <w:r w:rsidRPr="004D2C60">
              <w:rPr>
                <w:b/>
                <w:sz w:val="16"/>
                <w:szCs w:val="16"/>
                <w:lang w:val="en-GB"/>
              </w:rPr>
              <w:t>PHI</w:t>
            </w:r>
            <w:r w:rsidRPr="004D2C60">
              <w:rPr>
                <w:sz w:val="16"/>
                <w:szCs w:val="16"/>
                <w:lang w:val="en-GB"/>
              </w:rPr>
              <w:br/>
              <w:t>(days)</w:t>
            </w:r>
          </w:p>
        </w:tc>
        <w:tc>
          <w:tcPr>
            <w:tcW w:w="555" w:type="pct"/>
            <w:gridSpan w:val="2"/>
            <w:vMerge w:val="restart"/>
          </w:tcPr>
          <w:p w14:paraId="72866478" w14:textId="77777777" w:rsidR="004D2C60" w:rsidRPr="004D2C60" w:rsidRDefault="004D2C60" w:rsidP="004D2C60">
            <w:pPr>
              <w:widowControl w:val="0"/>
              <w:rPr>
                <w:sz w:val="16"/>
                <w:szCs w:val="16"/>
                <w:lang w:val="en-GB"/>
              </w:rPr>
            </w:pPr>
            <w:r w:rsidRPr="004D2C60">
              <w:rPr>
                <w:b/>
                <w:sz w:val="16"/>
                <w:szCs w:val="16"/>
                <w:lang w:val="en-GB"/>
              </w:rPr>
              <w:t>Remarks:</w:t>
            </w:r>
            <w:r w:rsidRPr="004D2C60">
              <w:rPr>
                <w:sz w:val="16"/>
                <w:szCs w:val="16"/>
                <w:lang w:val="en-GB"/>
              </w:rPr>
              <w:t xml:space="preserve"> </w:t>
            </w:r>
            <w:r w:rsidRPr="004D2C60">
              <w:rPr>
                <w:sz w:val="16"/>
                <w:szCs w:val="16"/>
                <w:lang w:val="en-GB"/>
              </w:rPr>
              <w:br/>
            </w:r>
            <w:r w:rsidRPr="004D2C60">
              <w:rPr>
                <w:sz w:val="16"/>
                <w:szCs w:val="16"/>
                <w:lang w:val="en-GB"/>
              </w:rPr>
              <w:br/>
              <w:t xml:space="preserve">e.g. g safener/synergist per ha </w:t>
            </w:r>
          </w:p>
          <w:p w14:paraId="28C93220" w14:textId="77777777" w:rsidR="004D2C60" w:rsidRPr="004D2C60" w:rsidRDefault="004D2C60" w:rsidP="004D2C60">
            <w:pPr>
              <w:widowControl w:val="0"/>
              <w:rPr>
                <w:spacing w:val="-1"/>
                <w:sz w:val="18"/>
                <w:szCs w:val="18"/>
                <w:vertAlign w:val="superscript"/>
                <w:lang w:val="en-GB"/>
              </w:rPr>
            </w:pPr>
            <w:r w:rsidRPr="004D2C60">
              <w:rPr>
                <w:sz w:val="16"/>
                <w:szCs w:val="16"/>
                <w:vertAlign w:val="superscript"/>
                <w:lang w:val="en-GB"/>
              </w:rPr>
              <w:t>(f)</w:t>
            </w:r>
          </w:p>
        </w:tc>
      </w:tr>
      <w:tr w:rsidR="004D2C60" w:rsidRPr="004D2C60" w14:paraId="753D70BE"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blHeader/>
        </w:trPr>
        <w:tc>
          <w:tcPr>
            <w:tcW w:w="178" w:type="pct"/>
            <w:vMerge/>
          </w:tcPr>
          <w:p w14:paraId="6C18E336" w14:textId="77777777" w:rsidR="004D2C60" w:rsidRPr="004D2C60" w:rsidRDefault="004D2C60" w:rsidP="004D2C60">
            <w:pPr>
              <w:widowControl w:val="0"/>
              <w:jc w:val="center"/>
              <w:rPr>
                <w:sz w:val="16"/>
                <w:szCs w:val="16"/>
                <w:lang w:val="en-GB"/>
              </w:rPr>
            </w:pPr>
          </w:p>
        </w:tc>
        <w:tc>
          <w:tcPr>
            <w:tcW w:w="266" w:type="pct"/>
            <w:vMerge/>
          </w:tcPr>
          <w:p w14:paraId="11D1842F" w14:textId="77777777" w:rsidR="004D2C60" w:rsidRPr="004D2C60" w:rsidRDefault="004D2C60" w:rsidP="004D2C60">
            <w:pPr>
              <w:widowControl w:val="0"/>
              <w:jc w:val="center"/>
              <w:rPr>
                <w:sz w:val="16"/>
                <w:szCs w:val="16"/>
                <w:lang w:val="en-GB"/>
              </w:rPr>
            </w:pPr>
          </w:p>
        </w:tc>
        <w:tc>
          <w:tcPr>
            <w:tcW w:w="503" w:type="pct"/>
            <w:gridSpan w:val="2"/>
            <w:vMerge/>
          </w:tcPr>
          <w:p w14:paraId="2DC8B267" w14:textId="77777777" w:rsidR="004D2C60" w:rsidRPr="004D2C60" w:rsidRDefault="004D2C60" w:rsidP="004D2C60">
            <w:pPr>
              <w:widowControl w:val="0"/>
              <w:jc w:val="center"/>
              <w:rPr>
                <w:spacing w:val="-1"/>
                <w:sz w:val="18"/>
                <w:szCs w:val="18"/>
                <w:lang w:val="en-GB"/>
              </w:rPr>
            </w:pPr>
          </w:p>
        </w:tc>
        <w:tc>
          <w:tcPr>
            <w:tcW w:w="173" w:type="pct"/>
            <w:vMerge/>
          </w:tcPr>
          <w:p w14:paraId="0770DD28" w14:textId="77777777" w:rsidR="004D2C60" w:rsidRPr="004D2C60" w:rsidRDefault="004D2C60" w:rsidP="004D2C60">
            <w:pPr>
              <w:widowControl w:val="0"/>
              <w:jc w:val="center"/>
              <w:rPr>
                <w:spacing w:val="-1"/>
                <w:sz w:val="18"/>
                <w:szCs w:val="18"/>
                <w:lang w:val="en-GB"/>
              </w:rPr>
            </w:pPr>
          </w:p>
        </w:tc>
        <w:tc>
          <w:tcPr>
            <w:tcW w:w="631" w:type="pct"/>
            <w:vMerge/>
          </w:tcPr>
          <w:p w14:paraId="0FE102CE" w14:textId="77777777" w:rsidR="004D2C60" w:rsidRPr="004D2C60" w:rsidRDefault="004D2C60" w:rsidP="004D2C60">
            <w:pPr>
              <w:widowControl w:val="0"/>
              <w:jc w:val="center"/>
              <w:rPr>
                <w:spacing w:val="-1"/>
                <w:sz w:val="18"/>
                <w:szCs w:val="18"/>
                <w:lang w:val="en-GB"/>
              </w:rPr>
            </w:pPr>
          </w:p>
        </w:tc>
        <w:tc>
          <w:tcPr>
            <w:tcW w:w="280" w:type="pct"/>
          </w:tcPr>
          <w:p w14:paraId="46353FF3" w14:textId="77777777" w:rsidR="004D2C60" w:rsidRPr="004D2C60" w:rsidRDefault="004D2C60" w:rsidP="004D2C60">
            <w:pPr>
              <w:widowControl w:val="0"/>
              <w:rPr>
                <w:spacing w:val="-1"/>
                <w:sz w:val="18"/>
                <w:szCs w:val="18"/>
                <w:lang w:val="en-GB"/>
              </w:rPr>
            </w:pPr>
            <w:r w:rsidRPr="004D2C60">
              <w:rPr>
                <w:sz w:val="16"/>
                <w:szCs w:val="16"/>
                <w:lang w:val="en-GB"/>
              </w:rPr>
              <w:t>Method / Kind</w:t>
            </w:r>
          </w:p>
        </w:tc>
        <w:tc>
          <w:tcPr>
            <w:tcW w:w="443" w:type="pct"/>
          </w:tcPr>
          <w:p w14:paraId="03E32014" w14:textId="77777777" w:rsidR="004D2C60" w:rsidRPr="004D2C60" w:rsidRDefault="004D2C60" w:rsidP="004D2C60">
            <w:pPr>
              <w:widowControl w:val="0"/>
              <w:rPr>
                <w:spacing w:val="-1"/>
                <w:sz w:val="18"/>
                <w:szCs w:val="18"/>
                <w:lang w:val="en-GB"/>
              </w:rPr>
            </w:pPr>
            <w:r w:rsidRPr="004D2C60">
              <w:rPr>
                <w:sz w:val="16"/>
                <w:szCs w:val="16"/>
                <w:lang w:val="en-GB"/>
              </w:rPr>
              <w:t>Timing / Growth stage of crop &amp; season</w:t>
            </w:r>
          </w:p>
        </w:tc>
        <w:tc>
          <w:tcPr>
            <w:tcW w:w="350" w:type="pct"/>
            <w:gridSpan w:val="2"/>
          </w:tcPr>
          <w:p w14:paraId="3B5247BA" w14:textId="77777777" w:rsidR="004D2C60" w:rsidRPr="004D2C60" w:rsidRDefault="004D2C60" w:rsidP="004D2C60">
            <w:pPr>
              <w:widowControl w:val="0"/>
              <w:rPr>
                <w:sz w:val="16"/>
                <w:szCs w:val="16"/>
                <w:lang w:val="en-GB"/>
              </w:rPr>
            </w:pPr>
            <w:r w:rsidRPr="004D2C60">
              <w:rPr>
                <w:sz w:val="16"/>
                <w:szCs w:val="16"/>
                <w:lang w:val="en-GB"/>
              </w:rPr>
              <w:t xml:space="preserve">Max. number </w:t>
            </w:r>
          </w:p>
          <w:p w14:paraId="5E9687B4" w14:textId="77777777" w:rsidR="004D2C60" w:rsidRPr="004D2C60" w:rsidRDefault="004D2C60" w:rsidP="004D2C60">
            <w:pPr>
              <w:widowControl w:val="0"/>
              <w:rPr>
                <w:sz w:val="16"/>
                <w:szCs w:val="16"/>
                <w:lang w:val="en-GB"/>
              </w:rPr>
            </w:pPr>
            <w:r w:rsidRPr="004D2C60">
              <w:rPr>
                <w:sz w:val="16"/>
                <w:szCs w:val="16"/>
                <w:lang w:val="en-GB"/>
              </w:rPr>
              <w:t>a) per use</w:t>
            </w:r>
          </w:p>
          <w:p w14:paraId="4FE0FC20" w14:textId="77777777" w:rsidR="004D2C60" w:rsidRPr="004D2C60" w:rsidRDefault="004D2C60" w:rsidP="004D2C60">
            <w:pPr>
              <w:widowControl w:val="0"/>
              <w:rPr>
                <w:spacing w:val="-1"/>
                <w:sz w:val="18"/>
                <w:szCs w:val="18"/>
                <w:lang w:val="en-GB"/>
              </w:rPr>
            </w:pPr>
            <w:r w:rsidRPr="004D2C60">
              <w:rPr>
                <w:spacing w:val="-1"/>
                <w:sz w:val="16"/>
                <w:szCs w:val="16"/>
                <w:lang w:val="en-GB"/>
              </w:rPr>
              <w:t>b) per crop/ season</w:t>
            </w:r>
          </w:p>
        </w:tc>
        <w:tc>
          <w:tcPr>
            <w:tcW w:w="350" w:type="pct"/>
          </w:tcPr>
          <w:p w14:paraId="05353B82" w14:textId="77777777" w:rsidR="004D2C60" w:rsidRPr="004D2C60" w:rsidRDefault="004D2C60" w:rsidP="004D2C60">
            <w:pPr>
              <w:widowControl w:val="0"/>
              <w:rPr>
                <w:sz w:val="16"/>
                <w:szCs w:val="16"/>
                <w:lang w:val="en-GB"/>
              </w:rPr>
            </w:pPr>
            <w:r w:rsidRPr="004D2C60">
              <w:rPr>
                <w:sz w:val="16"/>
                <w:szCs w:val="16"/>
                <w:lang w:val="en-GB"/>
              </w:rPr>
              <w:t>Min. interval between applications (days)</w:t>
            </w:r>
          </w:p>
        </w:tc>
        <w:tc>
          <w:tcPr>
            <w:tcW w:w="409" w:type="pct"/>
            <w:gridSpan w:val="2"/>
          </w:tcPr>
          <w:p w14:paraId="6638A292" w14:textId="77777777" w:rsidR="004D2C60" w:rsidRPr="004D2C60" w:rsidRDefault="004D2C60" w:rsidP="004D2C60">
            <w:pPr>
              <w:widowControl w:val="0"/>
              <w:rPr>
                <w:sz w:val="16"/>
                <w:szCs w:val="16"/>
                <w:lang w:val="en-GB"/>
              </w:rPr>
            </w:pPr>
            <w:r w:rsidRPr="004D2C60">
              <w:rPr>
                <w:sz w:val="16"/>
                <w:szCs w:val="16"/>
                <w:lang w:val="en-GB"/>
              </w:rPr>
              <w:t>g product / m</w:t>
            </w:r>
            <w:r w:rsidRPr="004D2C60">
              <w:rPr>
                <w:sz w:val="16"/>
                <w:szCs w:val="16"/>
                <w:vertAlign w:val="superscript"/>
                <w:lang w:val="en-GB"/>
              </w:rPr>
              <w:t>2</w:t>
            </w:r>
          </w:p>
          <w:p w14:paraId="25C1ABA9" w14:textId="77777777" w:rsidR="004D2C60" w:rsidRPr="004D2C60" w:rsidRDefault="004D2C60" w:rsidP="004D2C60">
            <w:pPr>
              <w:widowControl w:val="0"/>
              <w:rPr>
                <w:sz w:val="16"/>
                <w:szCs w:val="16"/>
                <w:lang w:val="en-GB"/>
              </w:rPr>
            </w:pPr>
            <w:r w:rsidRPr="004D2C60">
              <w:rPr>
                <w:sz w:val="16"/>
                <w:szCs w:val="16"/>
                <w:lang w:val="en-GB"/>
              </w:rPr>
              <w:t>a) max. rate per appl.</w:t>
            </w:r>
          </w:p>
          <w:p w14:paraId="11E32619" w14:textId="77777777" w:rsidR="004D2C60" w:rsidRPr="004D2C60" w:rsidRDefault="004D2C60" w:rsidP="004D2C60">
            <w:pPr>
              <w:widowControl w:val="0"/>
              <w:rPr>
                <w:spacing w:val="-1"/>
                <w:sz w:val="18"/>
                <w:szCs w:val="18"/>
                <w:lang w:val="en-GB"/>
              </w:rPr>
            </w:pPr>
            <w:r w:rsidRPr="004D2C60">
              <w:rPr>
                <w:sz w:val="16"/>
                <w:szCs w:val="16"/>
                <w:lang w:val="en-GB"/>
              </w:rPr>
              <w:t>b) max. total rate per crop/season</w:t>
            </w:r>
          </w:p>
        </w:tc>
        <w:tc>
          <w:tcPr>
            <w:tcW w:w="413" w:type="pct"/>
          </w:tcPr>
          <w:p w14:paraId="52394D4B" w14:textId="77777777" w:rsidR="004D2C60" w:rsidRPr="004D2C60" w:rsidRDefault="004D2C60" w:rsidP="004D2C60">
            <w:pPr>
              <w:widowControl w:val="0"/>
              <w:rPr>
                <w:sz w:val="16"/>
                <w:szCs w:val="16"/>
                <w:lang w:val="en-GB"/>
              </w:rPr>
            </w:pPr>
            <w:r w:rsidRPr="004D2C60">
              <w:rPr>
                <w:sz w:val="16"/>
                <w:szCs w:val="16"/>
                <w:lang w:val="en-GB"/>
              </w:rPr>
              <w:t>g as/m</w:t>
            </w:r>
            <w:r w:rsidRPr="004D2C60">
              <w:rPr>
                <w:sz w:val="16"/>
                <w:szCs w:val="16"/>
                <w:vertAlign w:val="superscript"/>
                <w:lang w:val="en-GB"/>
              </w:rPr>
              <w:t>2</w:t>
            </w:r>
            <w:r w:rsidRPr="004D2C60">
              <w:rPr>
                <w:sz w:val="16"/>
                <w:szCs w:val="16"/>
                <w:lang w:val="en-GB"/>
              </w:rPr>
              <w:br/>
            </w:r>
          </w:p>
          <w:p w14:paraId="7B5729A2" w14:textId="77777777" w:rsidR="004D2C60" w:rsidRPr="004D2C60" w:rsidRDefault="004D2C60" w:rsidP="004D2C60">
            <w:pPr>
              <w:widowControl w:val="0"/>
              <w:rPr>
                <w:sz w:val="16"/>
                <w:szCs w:val="16"/>
                <w:lang w:val="en-GB"/>
              </w:rPr>
            </w:pPr>
            <w:r w:rsidRPr="004D2C60">
              <w:rPr>
                <w:sz w:val="16"/>
                <w:szCs w:val="16"/>
                <w:lang w:val="en-GB"/>
              </w:rPr>
              <w:t>a) max. rate per appl.</w:t>
            </w:r>
          </w:p>
          <w:p w14:paraId="59E52190" w14:textId="77777777" w:rsidR="004D2C60" w:rsidRPr="004D2C60" w:rsidRDefault="004D2C60" w:rsidP="004D2C60">
            <w:pPr>
              <w:widowControl w:val="0"/>
              <w:rPr>
                <w:sz w:val="16"/>
                <w:szCs w:val="16"/>
                <w:lang w:val="en-GB"/>
              </w:rPr>
            </w:pPr>
            <w:r w:rsidRPr="004D2C60">
              <w:rPr>
                <w:sz w:val="16"/>
                <w:szCs w:val="16"/>
                <w:lang w:val="en-GB"/>
              </w:rPr>
              <w:t>b) max. total rate per crop/season</w:t>
            </w:r>
          </w:p>
        </w:tc>
        <w:tc>
          <w:tcPr>
            <w:tcW w:w="212" w:type="pct"/>
          </w:tcPr>
          <w:p w14:paraId="464578F0" w14:textId="77777777" w:rsidR="004D2C60" w:rsidRPr="004D2C60" w:rsidRDefault="004D2C60" w:rsidP="004D2C60">
            <w:pPr>
              <w:widowControl w:val="0"/>
              <w:rPr>
                <w:sz w:val="16"/>
                <w:szCs w:val="16"/>
                <w:lang w:val="en-GB"/>
              </w:rPr>
            </w:pPr>
            <w:r w:rsidRPr="004D2C60">
              <w:rPr>
                <w:sz w:val="16"/>
                <w:szCs w:val="16"/>
                <w:lang w:val="en-GB"/>
              </w:rPr>
              <w:t>Water L/ha</w:t>
            </w:r>
            <w:r w:rsidRPr="004D2C60">
              <w:rPr>
                <w:sz w:val="16"/>
                <w:szCs w:val="16"/>
                <w:lang w:val="en-GB"/>
              </w:rPr>
              <w:br/>
            </w:r>
            <w:r w:rsidRPr="004D2C60">
              <w:rPr>
                <w:sz w:val="16"/>
                <w:szCs w:val="16"/>
                <w:lang w:val="en-GB"/>
              </w:rPr>
              <w:br/>
              <w:t>min / max</w:t>
            </w:r>
          </w:p>
        </w:tc>
        <w:tc>
          <w:tcPr>
            <w:tcW w:w="197" w:type="pct"/>
            <w:vMerge/>
          </w:tcPr>
          <w:p w14:paraId="723D710B" w14:textId="77777777" w:rsidR="004D2C60" w:rsidRPr="004D2C60" w:rsidRDefault="004D2C60" w:rsidP="004D2C60">
            <w:pPr>
              <w:widowControl w:val="0"/>
              <w:jc w:val="center"/>
              <w:rPr>
                <w:spacing w:val="-1"/>
                <w:sz w:val="18"/>
                <w:szCs w:val="18"/>
                <w:lang w:val="en-GB"/>
              </w:rPr>
            </w:pPr>
          </w:p>
        </w:tc>
        <w:tc>
          <w:tcPr>
            <w:tcW w:w="555" w:type="pct"/>
            <w:gridSpan w:val="2"/>
            <w:vMerge/>
          </w:tcPr>
          <w:p w14:paraId="3A269561" w14:textId="77777777" w:rsidR="004D2C60" w:rsidRPr="004D2C60" w:rsidRDefault="004D2C60" w:rsidP="004D2C60">
            <w:pPr>
              <w:widowControl w:val="0"/>
              <w:jc w:val="center"/>
              <w:rPr>
                <w:spacing w:val="-1"/>
                <w:sz w:val="18"/>
                <w:szCs w:val="18"/>
                <w:lang w:val="en-GB"/>
              </w:rPr>
            </w:pPr>
          </w:p>
        </w:tc>
      </w:tr>
      <w:tr w:rsidR="004D2C60" w:rsidRPr="004D2C60" w14:paraId="19994CCA"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4960" w:type="pct"/>
            <w:gridSpan w:val="18"/>
          </w:tcPr>
          <w:p w14:paraId="511B264E" w14:textId="77777777" w:rsidR="004D2C60" w:rsidRPr="004D2C60" w:rsidRDefault="004D2C60" w:rsidP="004D2C60">
            <w:pPr>
              <w:keepNext/>
              <w:keepLines/>
              <w:widowControl w:val="0"/>
              <w:rPr>
                <w:b/>
                <w:sz w:val="16"/>
                <w:szCs w:val="16"/>
                <w:lang w:val="en-GB"/>
              </w:rPr>
            </w:pPr>
            <w:r w:rsidRPr="004D2C60">
              <w:rPr>
                <w:b/>
                <w:sz w:val="18"/>
                <w:szCs w:val="16"/>
                <w:lang w:val="en-GB"/>
              </w:rPr>
              <w:t>Zonal uses (field or outdoor uses, certain types of protected crops)</w:t>
            </w:r>
          </w:p>
        </w:tc>
      </w:tr>
      <w:tr w:rsidR="004D2C60" w:rsidRPr="004D2C60" w14:paraId="74B05380"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178" w:type="pct"/>
          </w:tcPr>
          <w:p w14:paraId="29239BAE" w14:textId="77777777" w:rsidR="004D2C60" w:rsidRPr="004D2C60" w:rsidRDefault="004D2C60" w:rsidP="004D2C60">
            <w:pPr>
              <w:keepNext/>
              <w:keepLines/>
              <w:widowControl w:val="0"/>
              <w:rPr>
                <w:spacing w:val="-1"/>
                <w:sz w:val="16"/>
                <w:szCs w:val="16"/>
                <w:lang w:val="en-GB"/>
              </w:rPr>
            </w:pPr>
            <w:r w:rsidRPr="004D2C60">
              <w:rPr>
                <w:spacing w:val="-1"/>
                <w:sz w:val="16"/>
                <w:szCs w:val="16"/>
                <w:lang w:val="en-GB"/>
              </w:rPr>
              <w:t>1</w:t>
            </w:r>
          </w:p>
        </w:tc>
        <w:tc>
          <w:tcPr>
            <w:tcW w:w="266" w:type="pct"/>
          </w:tcPr>
          <w:p w14:paraId="561821D3" w14:textId="77777777" w:rsidR="004D2C60" w:rsidRPr="004D2C60" w:rsidRDefault="004D2C60" w:rsidP="004D2C60">
            <w:pPr>
              <w:keepNext/>
              <w:keepLines/>
              <w:widowControl w:val="0"/>
              <w:rPr>
                <w:spacing w:val="-1"/>
                <w:sz w:val="16"/>
                <w:szCs w:val="16"/>
                <w:lang w:val="en-GB"/>
              </w:rPr>
            </w:pPr>
            <w:r w:rsidRPr="004D2C60">
              <w:rPr>
                <w:spacing w:val="-1"/>
                <w:sz w:val="16"/>
                <w:szCs w:val="16"/>
                <w:lang w:val="en-GB"/>
              </w:rPr>
              <w:t>PL</w:t>
            </w:r>
          </w:p>
        </w:tc>
        <w:tc>
          <w:tcPr>
            <w:tcW w:w="503" w:type="pct"/>
            <w:gridSpan w:val="2"/>
          </w:tcPr>
          <w:p w14:paraId="76D67DA8" w14:textId="77777777" w:rsidR="004D2C60" w:rsidRPr="004D2C60" w:rsidRDefault="004D2C60" w:rsidP="004D2C60">
            <w:pPr>
              <w:keepNext/>
              <w:keepLines/>
              <w:widowControl w:val="0"/>
              <w:rPr>
                <w:sz w:val="16"/>
                <w:szCs w:val="16"/>
                <w:lang w:val="en-GB"/>
              </w:rPr>
            </w:pPr>
            <w:r w:rsidRPr="004D2C60">
              <w:rPr>
                <w:sz w:val="16"/>
                <w:szCs w:val="16"/>
                <w:lang w:val="en-GB"/>
              </w:rPr>
              <w:t>Peach</w:t>
            </w:r>
          </w:p>
        </w:tc>
        <w:tc>
          <w:tcPr>
            <w:tcW w:w="173" w:type="pct"/>
          </w:tcPr>
          <w:p w14:paraId="1D9F865A" w14:textId="77777777" w:rsidR="004D2C60" w:rsidRPr="004D2C60" w:rsidRDefault="004D2C60" w:rsidP="004D2C60">
            <w:pPr>
              <w:keepNext/>
              <w:keepLines/>
              <w:widowControl w:val="0"/>
              <w:rPr>
                <w:sz w:val="16"/>
                <w:szCs w:val="16"/>
                <w:lang w:val="en-GB"/>
              </w:rPr>
            </w:pPr>
            <w:proofErr w:type="spellStart"/>
            <w:r w:rsidRPr="004D2C60">
              <w:rPr>
                <w:sz w:val="16"/>
                <w:szCs w:val="16"/>
                <w:lang w:val="en-GB"/>
              </w:rPr>
              <w:t>Fpn</w:t>
            </w:r>
            <w:proofErr w:type="spellEnd"/>
          </w:p>
        </w:tc>
        <w:tc>
          <w:tcPr>
            <w:tcW w:w="631" w:type="pct"/>
          </w:tcPr>
          <w:p w14:paraId="0BF1E8F7" w14:textId="77777777" w:rsidR="004D2C60" w:rsidRPr="004D2C60" w:rsidRDefault="004D2C60" w:rsidP="004D2C60">
            <w:pPr>
              <w:keepNext/>
              <w:keepLines/>
              <w:widowControl w:val="0"/>
              <w:rPr>
                <w:sz w:val="16"/>
                <w:szCs w:val="16"/>
                <w:lang w:val="en-GB"/>
              </w:rPr>
            </w:pPr>
            <w:proofErr w:type="spellStart"/>
            <w:r w:rsidRPr="004D2C60">
              <w:rPr>
                <w:sz w:val="16"/>
                <w:szCs w:val="16"/>
                <w:lang w:val="en-GB"/>
              </w:rPr>
              <w:t>Leucostoma</w:t>
            </w:r>
            <w:proofErr w:type="spellEnd"/>
            <w:r w:rsidRPr="004D2C60">
              <w:rPr>
                <w:sz w:val="16"/>
                <w:szCs w:val="16"/>
                <w:lang w:val="en-GB"/>
              </w:rPr>
              <w:t xml:space="preserve"> sp.</w:t>
            </w:r>
          </w:p>
        </w:tc>
        <w:tc>
          <w:tcPr>
            <w:tcW w:w="280" w:type="pct"/>
          </w:tcPr>
          <w:p w14:paraId="5A82FD08" w14:textId="77777777" w:rsidR="004D2C60" w:rsidRPr="004D2C60" w:rsidRDefault="004D2C60" w:rsidP="004D2C60">
            <w:pPr>
              <w:keepNext/>
              <w:keepLines/>
              <w:widowControl w:val="0"/>
              <w:rPr>
                <w:sz w:val="16"/>
                <w:szCs w:val="16"/>
                <w:lang w:val="en-GB"/>
              </w:rPr>
            </w:pPr>
            <w:r w:rsidRPr="004D2C60">
              <w:rPr>
                <w:sz w:val="16"/>
                <w:szCs w:val="16"/>
                <w:lang w:val="en-GB"/>
              </w:rPr>
              <w:t>painting of wounds with brush</w:t>
            </w:r>
          </w:p>
        </w:tc>
        <w:tc>
          <w:tcPr>
            <w:tcW w:w="443" w:type="pct"/>
          </w:tcPr>
          <w:p w14:paraId="6E3209AC"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350" w:type="pct"/>
            <w:gridSpan w:val="2"/>
          </w:tcPr>
          <w:p w14:paraId="10AA0FA9" w14:textId="77777777" w:rsidR="004D2C60" w:rsidRPr="004D2C60" w:rsidRDefault="004D2C60" w:rsidP="004D2C60">
            <w:pPr>
              <w:keepNext/>
              <w:keepLines/>
              <w:widowControl w:val="0"/>
              <w:rPr>
                <w:sz w:val="16"/>
                <w:szCs w:val="16"/>
                <w:lang w:val="en-GB"/>
              </w:rPr>
            </w:pPr>
            <w:r w:rsidRPr="004D2C60">
              <w:rPr>
                <w:sz w:val="16"/>
                <w:szCs w:val="16"/>
                <w:lang w:val="en-GB"/>
              </w:rPr>
              <w:t>a) 1/each wound</w:t>
            </w:r>
          </w:p>
          <w:p w14:paraId="672789C1" w14:textId="77777777" w:rsidR="004D2C60" w:rsidRPr="004D2C60" w:rsidRDefault="004D2C60" w:rsidP="004D2C60">
            <w:pPr>
              <w:keepNext/>
              <w:keepLines/>
              <w:widowControl w:val="0"/>
              <w:rPr>
                <w:sz w:val="16"/>
                <w:szCs w:val="16"/>
                <w:lang w:val="en-GB"/>
              </w:rPr>
            </w:pPr>
            <w:r w:rsidRPr="004D2C60">
              <w:rPr>
                <w:sz w:val="16"/>
                <w:szCs w:val="16"/>
                <w:lang w:val="en-GB"/>
              </w:rPr>
              <w:t xml:space="preserve">b) 1 / each wound </w:t>
            </w:r>
          </w:p>
        </w:tc>
        <w:tc>
          <w:tcPr>
            <w:tcW w:w="350" w:type="pct"/>
          </w:tcPr>
          <w:p w14:paraId="72DC9644"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409" w:type="pct"/>
            <w:gridSpan w:val="2"/>
          </w:tcPr>
          <w:p w14:paraId="137D90CA" w14:textId="77777777" w:rsidR="004D2C60" w:rsidRPr="004D2C60" w:rsidRDefault="004D2C60" w:rsidP="004D2C60">
            <w:pPr>
              <w:keepNext/>
              <w:keepLines/>
              <w:widowControl w:val="0"/>
              <w:rPr>
                <w:sz w:val="16"/>
                <w:szCs w:val="16"/>
                <w:lang w:val="en-GB"/>
              </w:rPr>
            </w:pPr>
            <w:r w:rsidRPr="004D2C60">
              <w:rPr>
                <w:sz w:val="16"/>
                <w:szCs w:val="16"/>
                <w:lang w:val="en-GB"/>
              </w:rPr>
              <w:t>a) 555,6*</w:t>
            </w:r>
          </w:p>
          <w:p w14:paraId="53284004" w14:textId="77777777" w:rsidR="004D2C60" w:rsidRPr="004D2C60" w:rsidRDefault="004D2C60" w:rsidP="004D2C60">
            <w:pPr>
              <w:keepNext/>
              <w:keepLines/>
              <w:widowControl w:val="0"/>
              <w:rPr>
                <w:sz w:val="16"/>
                <w:szCs w:val="16"/>
                <w:lang w:val="en-GB"/>
              </w:rPr>
            </w:pPr>
            <w:r w:rsidRPr="004D2C60">
              <w:rPr>
                <w:sz w:val="16"/>
                <w:szCs w:val="16"/>
                <w:lang w:val="en-GB"/>
              </w:rPr>
              <w:t>b) 555,6*</w:t>
            </w:r>
          </w:p>
        </w:tc>
        <w:tc>
          <w:tcPr>
            <w:tcW w:w="413" w:type="pct"/>
          </w:tcPr>
          <w:p w14:paraId="4A2CC0DB" w14:textId="77777777" w:rsidR="004D2C60" w:rsidRPr="004D2C60" w:rsidRDefault="004D2C60" w:rsidP="004D2C60">
            <w:pPr>
              <w:keepNext/>
              <w:keepLines/>
              <w:widowControl w:val="0"/>
              <w:rPr>
                <w:sz w:val="16"/>
                <w:szCs w:val="16"/>
                <w:lang w:val="en-GB"/>
              </w:rPr>
            </w:pPr>
            <w:r w:rsidRPr="004D2C60">
              <w:rPr>
                <w:sz w:val="16"/>
                <w:szCs w:val="16"/>
                <w:lang w:val="en-GB"/>
              </w:rPr>
              <w:t>a) 10*</w:t>
            </w:r>
          </w:p>
          <w:p w14:paraId="31EF5E83" w14:textId="77777777" w:rsidR="004D2C60" w:rsidRPr="004D2C60" w:rsidRDefault="004D2C60" w:rsidP="004D2C60">
            <w:pPr>
              <w:keepNext/>
              <w:keepLines/>
              <w:widowControl w:val="0"/>
              <w:rPr>
                <w:sz w:val="16"/>
                <w:szCs w:val="16"/>
                <w:lang w:val="en-GB"/>
              </w:rPr>
            </w:pPr>
            <w:r w:rsidRPr="004D2C60">
              <w:rPr>
                <w:sz w:val="16"/>
                <w:szCs w:val="16"/>
                <w:lang w:val="en-GB"/>
              </w:rPr>
              <w:t>b) 10*</w:t>
            </w:r>
          </w:p>
        </w:tc>
        <w:tc>
          <w:tcPr>
            <w:tcW w:w="212" w:type="pct"/>
          </w:tcPr>
          <w:p w14:paraId="47098FF8"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197" w:type="pct"/>
          </w:tcPr>
          <w:p w14:paraId="54E508C4"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555" w:type="pct"/>
            <w:gridSpan w:val="2"/>
          </w:tcPr>
          <w:p w14:paraId="718E21B7" w14:textId="77777777" w:rsidR="004D2C60" w:rsidRPr="004D2C60" w:rsidRDefault="004D2C60" w:rsidP="004D2C60">
            <w:pPr>
              <w:keepNext/>
              <w:keepLines/>
              <w:widowControl w:val="0"/>
              <w:rPr>
                <w:sz w:val="16"/>
                <w:szCs w:val="16"/>
                <w:lang w:val="en-GB"/>
              </w:rPr>
            </w:pPr>
            <w:r w:rsidRPr="004D2C60">
              <w:rPr>
                <w:sz w:val="16"/>
                <w:szCs w:val="16"/>
                <w:lang w:val="en-GB"/>
              </w:rPr>
              <w:t>*dose per m</w:t>
            </w:r>
            <w:r w:rsidRPr="004D2C60">
              <w:rPr>
                <w:sz w:val="16"/>
                <w:szCs w:val="16"/>
                <w:vertAlign w:val="superscript"/>
                <w:lang w:val="en-GB"/>
              </w:rPr>
              <w:t>2</w:t>
            </w:r>
            <w:r w:rsidRPr="004D2C60">
              <w:rPr>
                <w:sz w:val="16"/>
                <w:szCs w:val="16"/>
                <w:lang w:val="en-GB"/>
              </w:rPr>
              <w:t xml:space="preserve"> of wound area resulting from the cutting and cleaning of infected places of trees</w:t>
            </w:r>
          </w:p>
        </w:tc>
      </w:tr>
      <w:tr w:rsidR="004D2C60" w:rsidRPr="004D2C60" w14:paraId="1B455F02"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178" w:type="pct"/>
          </w:tcPr>
          <w:p w14:paraId="2B80569A" w14:textId="77777777" w:rsidR="004D2C60" w:rsidRPr="004D2C60" w:rsidRDefault="004D2C60" w:rsidP="004D2C60">
            <w:pPr>
              <w:widowControl w:val="0"/>
              <w:rPr>
                <w:spacing w:val="-1"/>
                <w:sz w:val="16"/>
                <w:szCs w:val="16"/>
                <w:lang w:val="en-GB"/>
              </w:rPr>
            </w:pPr>
            <w:r w:rsidRPr="004D2C60">
              <w:rPr>
                <w:spacing w:val="-1"/>
                <w:sz w:val="16"/>
                <w:szCs w:val="16"/>
                <w:lang w:val="en-GB"/>
              </w:rPr>
              <w:t>2</w:t>
            </w:r>
          </w:p>
        </w:tc>
        <w:tc>
          <w:tcPr>
            <w:tcW w:w="266" w:type="pct"/>
          </w:tcPr>
          <w:p w14:paraId="75872A95" w14:textId="77777777" w:rsidR="004D2C60" w:rsidRPr="004D2C60" w:rsidRDefault="004D2C60" w:rsidP="004D2C60">
            <w:pPr>
              <w:widowControl w:val="0"/>
              <w:rPr>
                <w:spacing w:val="-1"/>
                <w:sz w:val="16"/>
                <w:szCs w:val="16"/>
                <w:lang w:val="en-GB"/>
              </w:rPr>
            </w:pPr>
            <w:r w:rsidRPr="004D2C60">
              <w:rPr>
                <w:spacing w:val="-1"/>
                <w:sz w:val="16"/>
                <w:szCs w:val="16"/>
                <w:lang w:val="en-GB"/>
              </w:rPr>
              <w:t>PL</w:t>
            </w:r>
          </w:p>
        </w:tc>
        <w:tc>
          <w:tcPr>
            <w:tcW w:w="503" w:type="pct"/>
            <w:gridSpan w:val="2"/>
          </w:tcPr>
          <w:p w14:paraId="5D7991C2" w14:textId="77777777" w:rsidR="004D2C60" w:rsidRPr="004D2C60" w:rsidRDefault="004D2C60" w:rsidP="004D2C60">
            <w:pPr>
              <w:widowControl w:val="0"/>
              <w:rPr>
                <w:sz w:val="16"/>
                <w:szCs w:val="16"/>
                <w:lang w:val="en-GB"/>
              </w:rPr>
            </w:pPr>
            <w:r w:rsidRPr="004D2C60">
              <w:rPr>
                <w:sz w:val="16"/>
                <w:szCs w:val="16"/>
                <w:lang w:val="en-GB"/>
              </w:rPr>
              <w:t>Apple</w:t>
            </w:r>
          </w:p>
        </w:tc>
        <w:tc>
          <w:tcPr>
            <w:tcW w:w="173" w:type="pct"/>
          </w:tcPr>
          <w:p w14:paraId="1BD9B498" w14:textId="77777777" w:rsidR="004D2C60" w:rsidRPr="004D2C60" w:rsidRDefault="004D2C60" w:rsidP="004D2C60">
            <w:pPr>
              <w:widowControl w:val="0"/>
              <w:rPr>
                <w:sz w:val="16"/>
                <w:szCs w:val="16"/>
                <w:lang w:val="en-GB"/>
              </w:rPr>
            </w:pPr>
            <w:proofErr w:type="spellStart"/>
            <w:r w:rsidRPr="004D2C60">
              <w:rPr>
                <w:sz w:val="16"/>
                <w:szCs w:val="16"/>
                <w:lang w:val="en-GB"/>
              </w:rPr>
              <w:t>Fpn</w:t>
            </w:r>
            <w:proofErr w:type="spellEnd"/>
          </w:p>
        </w:tc>
        <w:tc>
          <w:tcPr>
            <w:tcW w:w="631" w:type="pct"/>
          </w:tcPr>
          <w:p w14:paraId="09F1DB07" w14:textId="77777777" w:rsidR="004D2C60" w:rsidRPr="004D2C60" w:rsidRDefault="004D2C60" w:rsidP="004D2C60">
            <w:pPr>
              <w:widowControl w:val="0"/>
              <w:rPr>
                <w:sz w:val="16"/>
                <w:szCs w:val="16"/>
                <w:lang w:val="en-GB"/>
              </w:rPr>
            </w:pPr>
            <w:proofErr w:type="spellStart"/>
            <w:r w:rsidRPr="004D2C60">
              <w:rPr>
                <w:sz w:val="16"/>
                <w:szCs w:val="16"/>
                <w:lang w:val="en-GB"/>
              </w:rPr>
              <w:t>Pezicula</w:t>
            </w:r>
            <w:proofErr w:type="spellEnd"/>
            <w:r w:rsidRPr="004D2C60">
              <w:rPr>
                <w:sz w:val="16"/>
                <w:szCs w:val="16"/>
                <w:lang w:val="en-GB"/>
              </w:rPr>
              <w:t xml:space="preserve"> </w:t>
            </w:r>
            <w:proofErr w:type="spellStart"/>
            <w:r w:rsidRPr="004D2C60">
              <w:rPr>
                <w:sz w:val="16"/>
                <w:szCs w:val="16"/>
                <w:lang w:val="en-GB"/>
              </w:rPr>
              <w:t>malicorticis</w:t>
            </w:r>
            <w:proofErr w:type="spellEnd"/>
          </w:p>
          <w:p w14:paraId="1E6C4AAD" w14:textId="77777777" w:rsidR="004D2C60" w:rsidRPr="004D2C60" w:rsidRDefault="004D2C60" w:rsidP="004D2C60">
            <w:pPr>
              <w:widowControl w:val="0"/>
              <w:rPr>
                <w:sz w:val="16"/>
                <w:szCs w:val="16"/>
                <w:lang w:val="en-GB"/>
              </w:rPr>
            </w:pPr>
            <w:proofErr w:type="spellStart"/>
            <w:r w:rsidRPr="004D2C60">
              <w:rPr>
                <w:sz w:val="16"/>
                <w:szCs w:val="16"/>
                <w:lang w:val="en-GB"/>
              </w:rPr>
              <w:t>Pezicula</w:t>
            </w:r>
            <w:proofErr w:type="spellEnd"/>
            <w:r w:rsidRPr="004D2C60">
              <w:rPr>
                <w:sz w:val="16"/>
                <w:szCs w:val="16"/>
                <w:lang w:val="en-GB"/>
              </w:rPr>
              <w:t xml:space="preserve"> alba</w:t>
            </w:r>
          </w:p>
          <w:p w14:paraId="3B798BFD" w14:textId="77777777" w:rsidR="004D2C60" w:rsidRPr="004D2C60" w:rsidRDefault="004D2C60" w:rsidP="004D2C60">
            <w:pPr>
              <w:widowControl w:val="0"/>
              <w:rPr>
                <w:sz w:val="16"/>
                <w:szCs w:val="16"/>
                <w:lang w:val="en-GB"/>
              </w:rPr>
            </w:pPr>
            <w:proofErr w:type="spellStart"/>
            <w:r w:rsidRPr="004D2C60">
              <w:rPr>
                <w:sz w:val="16"/>
                <w:szCs w:val="16"/>
                <w:lang w:val="en-GB"/>
              </w:rPr>
              <w:t>Nectria</w:t>
            </w:r>
            <w:proofErr w:type="spellEnd"/>
            <w:r w:rsidRPr="004D2C60">
              <w:rPr>
                <w:sz w:val="16"/>
                <w:szCs w:val="16"/>
                <w:lang w:val="en-GB"/>
              </w:rPr>
              <w:t xml:space="preserve"> </w:t>
            </w:r>
            <w:proofErr w:type="spellStart"/>
            <w:r w:rsidRPr="004D2C60">
              <w:rPr>
                <w:sz w:val="16"/>
                <w:szCs w:val="16"/>
                <w:lang w:val="en-GB"/>
              </w:rPr>
              <w:t>galligena</w:t>
            </w:r>
            <w:proofErr w:type="spellEnd"/>
          </w:p>
        </w:tc>
        <w:tc>
          <w:tcPr>
            <w:tcW w:w="280" w:type="pct"/>
          </w:tcPr>
          <w:p w14:paraId="40FC4B24" w14:textId="77777777" w:rsidR="004D2C60" w:rsidRPr="004D2C60" w:rsidRDefault="004D2C60" w:rsidP="004D2C60">
            <w:pPr>
              <w:widowControl w:val="0"/>
              <w:rPr>
                <w:sz w:val="16"/>
                <w:szCs w:val="16"/>
                <w:lang w:val="en-GB"/>
              </w:rPr>
            </w:pPr>
            <w:r w:rsidRPr="004D2C60">
              <w:rPr>
                <w:sz w:val="16"/>
                <w:szCs w:val="16"/>
                <w:lang w:val="en-GB"/>
              </w:rPr>
              <w:t>painting of wounds with brush</w:t>
            </w:r>
          </w:p>
        </w:tc>
        <w:tc>
          <w:tcPr>
            <w:tcW w:w="443" w:type="pct"/>
          </w:tcPr>
          <w:p w14:paraId="29DB82F0" w14:textId="77777777" w:rsidR="004D2C60" w:rsidRPr="004D2C60" w:rsidRDefault="004D2C60" w:rsidP="004D2C60">
            <w:pPr>
              <w:widowControl w:val="0"/>
              <w:rPr>
                <w:sz w:val="16"/>
                <w:szCs w:val="16"/>
                <w:lang w:val="en-GB"/>
              </w:rPr>
            </w:pPr>
            <w:r w:rsidRPr="004D2C60">
              <w:rPr>
                <w:sz w:val="16"/>
                <w:szCs w:val="16"/>
                <w:lang w:val="en-GB"/>
              </w:rPr>
              <w:t>NR</w:t>
            </w:r>
          </w:p>
        </w:tc>
        <w:tc>
          <w:tcPr>
            <w:tcW w:w="350" w:type="pct"/>
            <w:gridSpan w:val="2"/>
          </w:tcPr>
          <w:p w14:paraId="653B0960" w14:textId="77777777" w:rsidR="004D2C60" w:rsidRPr="004D2C60" w:rsidRDefault="004D2C60" w:rsidP="004D2C60">
            <w:pPr>
              <w:widowControl w:val="0"/>
              <w:rPr>
                <w:sz w:val="16"/>
                <w:szCs w:val="16"/>
                <w:lang w:val="en-GB"/>
              </w:rPr>
            </w:pPr>
            <w:r w:rsidRPr="004D2C60">
              <w:rPr>
                <w:sz w:val="16"/>
                <w:szCs w:val="16"/>
                <w:lang w:val="en-GB"/>
              </w:rPr>
              <w:t>a) 1/each wound</w:t>
            </w:r>
          </w:p>
          <w:p w14:paraId="24E3A010" w14:textId="77777777" w:rsidR="004D2C60" w:rsidRPr="004D2C60" w:rsidRDefault="004D2C60" w:rsidP="004D2C60">
            <w:pPr>
              <w:widowControl w:val="0"/>
              <w:rPr>
                <w:sz w:val="16"/>
                <w:szCs w:val="16"/>
                <w:lang w:val="en-GB"/>
              </w:rPr>
            </w:pPr>
            <w:r w:rsidRPr="004D2C60">
              <w:rPr>
                <w:sz w:val="16"/>
                <w:szCs w:val="16"/>
                <w:lang w:val="en-GB"/>
              </w:rPr>
              <w:t>b) 1 / each wound</w:t>
            </w:r>
          </w:p>
        </w:tc>
        <w:tc>
          <w:tcPr>
            <w:tcW w:w="350" w:type="pct"/>
          </w:tcPr>
          <w:p w14:paraId="4B8046C6" w14:textId="77777777" w:rsidR="004D2C60" w:rsidRPr="004D2C60" w:rsidRDefault="004D2C60" w:rsidP="004D2C60">
            <w:pPr>
              <w:widowControl w:val="0"/>
              <w:rPr>
                <w:sz w:val="16"/>
                <w:szCs w:val="16"/>
                <w:lang w:val="en-GB"/>
              </w:rPr>
            </w:pPr>
            <w:r w:rsidRPr="004D2C60">
              <w:rPr>
                <w:sz w:val="16"/>
                <w:szCs w:val="16"/>
                <w:lang w:val="en-GB"/>
              </w:rPr>
              <w:t>NR</w:t>
            </w:r>
          </w:p>
        </w:tc>
        <w:tc>
          <w:tcPr>
            <w:tcW w:w="409" w:type="pct"/>
            <w:gridSpan w:val="2"/>
          </w:tcPr>
          <w:p w14:paraId="13280647" w14:textId="77777777" w:rsidR="004D2C60" w:rsidRPr="004D2C60" w:rsidRDefault="004D2C60" w:rsidP="004D2C60">
            <w:pPr>
              <w:widowControl w:val="0"/>
              <w:rPr>
                <w:sz w:val="16"/>
                <w:szCs w:val="16"/>
                <w:lang w:val="en-GB"/>
              </w:rPr>
            </w:pPr>
            <w:r w:rsidRPr="004D2C60">
              <w:rPr>
                <w:sz w:val="16"/>
                <w:szCs w:val="16"/>
                <w:lang w:val="en-GB"/>
              </w:rPr>
              <w:t>a) 555,6*</w:t>
            </w:r>
          </w:p>
          <w:p w14:paraId="01859E4D" w14:textId="77777777" w:rsidR="004D2C60" w:rsidRPr="004D2C60" w:rsidRDefault="004D2C60" w:rsidP="004D2C60">
            <w:pPr>
              <w:widowControl w:val="0"/>
              <w:rPr>
                <w:sz w:val="16"/>
                <w:szCs w:val="16"/>
                <w:lang w:val="en-GB"/>
              </w:rPr>
            </w:pPr>
            <w:r w:rsidRPr="004D2C60">
              <w:rPr>
                <w:sz w:val="16"/>
                <w:szCs w:val="16"/>
                <w:lang w:val="en-GB"/>
              </w:rPr>
              <w:t>b) 555,6*</w:t>
            </w:r>
          </w:p>
        </w:tc>
        <w:tc>
          <w:tcPr>
            <w:tcW w:w="413" w:type="pct"/>
          </w:tcPr>
          <w:p w14:paraId="7E168E8A" w14:textId="77777777" w:rsidR="004D2C60" w:rsidRPr="004D2C60" w:rsidRDefault="004D2C60" w:rsidP="004D2C60">
            <w:pPr>
              <w:keepNext/>
              <w:keepLines/>
              <w:widowControl w:val="0"/>
              <w:rPr>
                <w:sz w:val="16"/>
                <w:szCs w:val="16"/>
                <w:lang w:val="en-GB"/>
              </w:rPr>
            </w:pPr>
            <w:r w:rsidRPr="004D2C60">
              <w:rPr>
                <w:sz w:val="16"/>
                <w:szCs w:val="16"/>
                <w:lang w:val="en-GB"/>
              </w:rPr>
              <w:t>a) 10*</w:t>
            </w:r>
          </w:p>
          <w:p w14:paraId="42674888" w14:textId="77777777" w:rsidR="004D2C60" w:rsidRPr="004D2C60" w:rsidRDefault="004D2C60" w:rsidP="004D2C60">
            <w:pPr>
              <w:widowControl w:val="0"/>
              <w:rPr>
                <w:sz w:val="16"/>
                <w:szCs w:val="16"/>
                <w:lang w:val="en-GB"/>
              </w:rPr>
            </w:pPr>
            <w:r w:rsidRPr="004D2C60">
              <w:rPr>
                <w:sz w:val="16"/>
                <w:szCs w:val="16"/>
                <w:lang w:val="en-GB"/>
              </w:rPr>
              <w:t>b) 10*</w:t>
            </w:r>
          </w:p>
        </w:tc>
        <w:tc>
          <w:tcPr>
            <w:tcW w:w="212" w:type="pct"/>
          </w:tcPr>
          <w:p w14:paraId="0F566D4A" w14:textId="77777777" w:rsidR="004D2C60" w:rsidRPr="004D2C60" w:rsidRDefault="004D2C60" w:rsidP="004D2C60">
            <w:pPr>
              <w:widowControl w:val="0"/>
              <w:rPr>
                <w:sz w:val="16"/>
                <w:szCs w:val="16"/>
                <w:lang w:val="en-GB"/>
              </w:rPr>
            </w:pPr>
            <w:r w:rsidRPr="004D2C60">
              <w:rPr>
                <w:sz w:val="16"/>
                <w:szCs w:val="16"/>
                <w:lang w:val="en-GB"/>
              </w:rPr>
              <w:t>NR</w:t>
            </w:r>
          </w:p>
        </w:tc>
        <w:tc>
          <w:tcPr>
            <w:tcW w:w="197" w:type="pct"/>
          </w:tcPr>
          <w:p w14:paraId="01AB683C" w14:textId="77777777" w:rsidR="004D2C60" w:rsidRPr="004D2C60" w:rsidRDefault="004D2C60" w:rsidP="004D2C60">
            <w:pPr>
              <w:widowControl w:val="0"/>
              <w:rPr>
                <w:sz w:val="16"/>
                <w:szCs w:val="16"/>
                <w:lang w:val="en-GB"/>
              </w:rPr>
            </w:pPr>
            <w:r w:rsidRPr="004D2C60">
              <w:rPr>
                <w:sz w:val="16"/>
                <w:szCs w:val="16"/>
                <w:lang w:val="en-GB"/>
              </w:rPr>
              <w:t>NR</w:t>
            </w:r>
          </w:p>
        </w:tc>
        <w:tc>
          <w:tcPr>
            <w:tcW w:w="555" w:type="pct"/>
            <w:gridSpan w:val="2"/>
          </w:tcPr>
          <w:p w14:paraId="27CA69B0" w14:textId="77777777" w:rsidR="004D2C60" w:rsidRPr="004D2C60" w:rsidRDefault="004D2C60" w:rsidP="004D2C60">
            <w:pPr>
              <w:widowControl w:val="0"/>
              <w:rPr>
                <w:sz w:val="16"/>
                <w:szCs w:val="16"/>
                <w:lang w:val="en-GB"/>
              </w:rPr>
            </w:pPr>
            <w:r w:rsidRPr="004D2C60">
              <w:rPr>
                <w:sz w:val="16"/>
                <w:szCs w:val="16"/>
                <w:lang w:val="en-GB"/>
              </w:rPr>
              <w:t>*dose per m</w:t>
            </w:r>
            <w:r w:rsidRPr="004D2C60">
              <w:rPr>
                <w:sz w:val="16"/>
                <w:szCs w:val="16"/>
                <w:vertAlign w:val="superscript"/>
                <w:lang w:val="en-GB"/>
              </w:rPr>
              <w:t>2</w:t>
            </w:r>
            <w:r w:rsidRPr="004D2C60">
              <w:rPr>
                <w:sz w:val="16"/>
                <w:szCs w:val="16"/>
                <w:lang w:val="en-GB"/>
              </w:rPr>
              <w:t xml:space="preserve"> of wound area resulting from the cutting and cleaning of infected places of trees</w:t>
            </w:r>
          </w:p>
        </w:tc>
      </w:tr>
      <w:tr w:rsidR="004D2C60" w:rsidRPr="004D2C60" w14:paraId="5E039816"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4960" w:type="pct"/>
            <w:gridSpan w:val="18"/>
          </w:tcPr>
          <w:p w14:paraId="4F5A8094" w14:textId="77777777" w:rsidR="004D2C60" w:rsidRPr="004D2C60" w:rsidRDefault="004D2C60" w:rsidP="004D2C60">
            <w:pPr>
              <w:keepNext/>
              <w:keepLines/>
              <w:widowControl w:val="0"/>
              <w:rPr>
                <w:b/>
                <w:bCs/>
                <w:sz w:val="16"/>
                <w:szCs w:val="20"/>
                <w:lang w:val="en-GB"/>
              </w:rPr>
            </w:pPr>
            <w:r w:rsidRPr="004D2C60">
              <w:rPr>
                <w:b/>
                <w:bCs/>
                <w:sz w:val="20"/>
                <w:szCs w:val="20"/>
                <w:lang w:val="en-GB"/>
              </w:rPr>
              <w:lastRenderedPageBreak/>
              <w:t>Minor uses according to Article 51 (zonal uses)</w:t>
            </w:r>
          </w:p>
        </w:tc>
      </w:tr>
      <w:tr w:rsidR="004D2C60" w:rsidRPr="004D2C60" w14:paraId="0B83C786"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178" w:type="pct"/>
          </w:tcPr>
          <w:p w14:paraId="4AEE7A87" w14:textId="77777777" w:rsidR="004D2C60" w:rsidRPr="004D2C60" w:rsidRDefault="004D2C60" w:rsidP="004D2C60">
            <w:pPr>
              <w:keepNext/>
              <w:keepLines/>
              <w:widowControl w:val="0"/>
              <w:rPr>
                <w:spacing w:val="-1"/>
                <w:sz w:val="16"/>
                <w:szCs w:val="16"/>
                <w:lang w:val="en-GB"/>
              </w:rPr>
            </w:pPr>
            <w:r w:rsidRPr="004D2C60">
              <w:rPr>
                <w:spacing w:val="-1"/>
                <w:sz w:val="16"/>
                <w:szCs w:val="16"/>
                <w:lang w:val="en-GB"/>
              </w:rPr>
              <w:t>3</w:t>
            </w:r>
          </w:p>
        </w:tc>
        <w:tc>
          <w:tcPr>
            <w:tcW w:w="266" w:type="pct"/>
          </w:tcPr>
          <w:p w14:paraId="39DF7485" w14:textId="77777777" w:rsidR="004D2C60" w:rsidRPr="004D2C60" w:rsidRDefault="004D2C60" w:rsidP="004D2C60">
            <w:pPr>
              <w:keepNext/>
              <w:keepLines/>
              <w:widowControl w:val="0"/>
              <w:rPr>
                <w:spacing w:val="-1"/>
                <w:sz w:val="16"/>
                <w:szCs w:val="16"/>
                <w:lang w:val="en-GB"/>
              </w:rPr>
            </w:pPr>
            <w:r w:rsidRPr="004D2C60">
              <w:rPr>
                <w:spacing w:val="-1"/>
                <w:sz w:val="16"/>
                <w:szCs w:val="16"/>
                <w:lang w:val="en-GB"/>
              </w:rPr>
              <w:t>PL</w:t>
            </w:r>
          </w:p>
        </w:tc>
        <w:tc>
          <w:tcPr>
            <w:tcW w:w="503" w:type="pct"/>
            <w:gridSpan w:val="2"/>
          </w:tcPr>
          <w:p w14:paraId="4C85E63C" w14:textId="77777777" w:rsidR="004D2C60" w:rsidRPr="004D2C60" w:rsidRDefault="004D2C60" w:rsidP="004D2C60">
            <w:pPr>
              <w:keepNext/>
              <w:keepLines/>
              <w:widowControl w:val="0"/>
              <w:rPr>
                <w:sz w:val="16"/>
                <w:szCs w:val="16"/>
                <w:lang w:val="en-GB"/>
              </w:rPr>
            </w:pPr>
            <w:r w:rsidRPr="004D2C60">
              <w:rPr>
                <w:sz w:val="16"/>
                <w:szCs w:val="16"/>
                <w:lang w:val="en-GB"/>
              </w:rPr>
              <w:t>Pear, Asian pear, European crab apple</w:t>
            </w:r>
          </w:p>
        </w:tc>
        <w:tc>
          <w:tcPr>
            <w:tcW w:w="173" w:type="pct"/>
          </w:tcPr>
          <w:p w14:paraId="47DE766B" w14:textId="77777777" w:rsidR="004D2C60" w:rsidRPr="004D2C60" w:rsidRDefault="004D2C60" w:rsidP="004D2C60">
            <w:pPr>
              <w:keepNext/>
              <w:keepLines/>
              <w:widowControl w:val="0"/>
              <w:rPr>
                <w:sz w:val="16"/>
                <w:szCs w:val="16"/>
                <w:lang w:val="en-GB"/>
              </w:rPr>
            </w:pPr>
            <w:r w:rsidRPr="004D2C60">
              <w:rPr>
                <w:sz w:val="16"/>
                <w:szCs w:val="16"/>
                <w:lang w:val="en-GB"/>
              </w:rPr>
              <w:t>F</w:t>
            </w:r>
          </w:p>
        </w:tc>
        <w:tc>
          <w:tcPr>
            <w:tcW w:w="631" w:type="pct"/>
          </w:tcPr>
          <w:p w14:paraId="3C71D2EB" w14:textId="77777777" w:rsidR="004D2C60" w:rsidRPr="004D2C60" w:rsidRDefault="004D2C60" w:rsidP="004D2C60">
            <w:pPr>
              <w:keepNext/>
              <w:keepLines/>
              <w:widowControl w:val="0"/>
              <w:rPr>
                <w:sz w:val="16"/>
                <w:szCs w:val="16"/>
                <w:lang w:val="en-GB"/>
              </w:rPr>
            </w:pPr>
            <w:proofErr w:type="spellStart"/>
            <w:r w:rsidRPr="004D2C60">
              <w:rPr>
                <w:sz w:val="16"/>
                <w:szCs w:val="16"/>
                <w:lang w:val="en-GB"/>
              </w:rPr>
              <w:t>Pezicula</w:t>
            </w:r>
            <w:proofErr w:type="spellEnd"/>
            <w:r w:rsidRPr="004D2C60">
              <w:rPr>
                <w:sz w:val="16"/>
                <w:szCs w:val="16"/>
                <w:lang w:val="en-GB"/>
              </w:rPr>
              <w:t xml:space="preserve"> </w:t>
            </w:r>
            <w:proofErr w:type="spellStart"/>
            <w:r w:rsidRPr="004D2C60">
              <w:rPr>
                <w:sz w:val="16"/>
                <w:szCs w:val="16"/>
                <w:lang w:val="en-GB"/>
              </w:rPr>
              <w:t>malicorticis</w:t>
            </w:r>
            <w:proofErr w:type="spellEnd"/>
          </w:p>
          <w:p w14:paraId="75B5585C" w14:textId="77777777" w:rsidR="004D2C60" w:rsidRPr="004D2C60" w:rsidRDefault="004D2C60" w:rsidP="004D2C60">
            <w:pPr>
              <w:keepNext/>
              <w:keepLines/>
              <w:widowControl w:val="0"/>
              <w:rPr>
                <w:sz w:val="16"/>
                <w:szCs w:val="16"/>
                <w:lang w:val="en-GB"/>
              </w:rPr>
            </w:pPr>
            <w:proofErr w:type="spellStart"/>
            <w:r w:rsidRPr="004D2C60">
              <w:rPr>
                <w:sz w:val="16"/>
                <w:szCs w:val="16"/>
                <w:lang w:val="en-GB"/>
              </w:rPr>
              <w:t>Pezicula</w:t>
            </w:r>
            <w:proofErr w:type="spellEnd"/>
            <w:r w:rsidRPr="004D2C60">
              <w:rPr>
                <w:sz w:val="16"/>
                <w:szCs w:val="16"/>
                <w:lang w:val="en-GB"/>
              </w:rPr>
              <w:t xml:space="preserve"> alba</w:t>
            </w:r>
          </w:p>
          <w:p w14:paraId="490BBD34" w14:textId="77777777" w:rsidR="004D2C60" w:rsidRPr="004D2C60" w:rsidRDefault="004D2C60" w:rsidP="004D2C60">
            <w:pPr>
              <w:keepNext/>
              <w:keepLines/>
              <w:widowControl w:val="0"/>
              <w:rPr>
                <w:sz w:val="16"/>
                <w:szCs w:val="16"/>
                <w:lang w:val="en-GB"/>
              </w:rPr>
            </w:pPr>
            <w:proofErr w:type="spellStart"/>
            <w:r w:rsidRPr="004D2C60">
              <w:rPr>
                <w:sz w:val="16"/>
                <w:szCs w:val="16"/>
                <w:lang w:val="en-GB"/>
              </w:rPr>
              <w:t>Nectria</w:t>
            </w:r>
            <w:proofErr w:type="spellEnd"/>
            <w:r w:rsidRPr="004D2C60">
              <w:rPr>
                <w:sz w:val="16"/>
                <w:szCs w:val="16"/>
                <w:lang w:val="en-GB"/>
              </w:rPr>
              <w:t xml:space="preserve"> </w:t>
            </w:r>
            <w:proofErr w:type="spellStart"/>
            <w:r w:rsidRPr="004D2C60">
              <w:rPr>
                <w:sz w:val="16"/>
                <w:szCs w:val="16"/>
                <w:lang w:val="en-GB"/>
              </w:rPr>
              <w:t>galligena</w:t>
            </w:r>
            <w:proofErr w:type="spellEnd"/>
          </w:p>
        </w:tc>
        <w:tc>
          <w:tcPr>
            <w:tcW w:w="280" w:type="pct"/>
          </w:tcPr>
          <w:p w14:paraId="6266506D" w14:textId="77777777" w:rsidR="004D2C60" w:rsidRPr="004D2C60" w:rsidRDefault="004D2C60" w:rsidP="004D2C60">
            <w:pPr>
              <w:keepNext/>
              <w:keepLines/>
              <w:widowControl w:val="0"/>
              <w:rPr>
                <w:sz w:val="16"/>
                <w:szCs w:val="16"/>
                <w:lang w:val="en-GB"/>
              </w:rPr>
            </w:pPr>
            <w:r w:rsidRPr="004D2C60">
              <w:rPr>
                <w:sz w:val="16"/>
                <w:szCs w:val="16"/>
                <w:lang w:val="en-GB"/>
              </w:rPr>
              <w:t>painting of wounds with brush</w:t>
            </w:r>
          </w:p>
        </w:tc>
        <w:tc>
          <w:tcPr>
            <w:tcW w:w="443" w:type="pct"/>
          </w:tcPr>
          <w:p w14:paraId="0A284BF4"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350" w:type="pct"/>
            <w:gridSpan w:val="2"/>
          </w:tcPr>
          <w:p w14:paraId="46F687C3" w14:textId="77777777" w:rsidR="004D2C60" w:rsidRPr="004D2C60" w:rsidRDefault="004D2C60" w:rsidP="004D2C60">
            <w:pPr>
              <w:keepNext/>
              <w:keepLines/>
              <w:widowControl w:val="0"/>
              <w:rPr>
                <w:sz w:val="16"/>
                <w:szCs w:val="16"/>
                <w:lang w:val="en-GB"/>
              </w:rPr>
            </w:pPr>
            <w:r w:rsidRPr="004D2C60">
              <w:rPr>
                <w:sz w:val="16"/>
                <w:szCs w:val="16"/>
                <w:lang w:val="en-GB"/>
              </w:rPr>
              <w:t>a) 1/each wound</w:t>
            </w:r>
          </w:p>
          <w:p w14:paraId="7AC31F8C" w14:textId="77777777" w:rsidR="004D2C60" w:rsidRPr="004D2C60" w:rsidRDefault="004D2C60" w:rsidP="004D2C60">
            <w:pPr>
              <w:keepNext/>
              <w:keepLines/>
              <w:widowControl w:val="0"/>
              <w:rPr>
                <w:sz w:val="16"/>
                <w:szCs w:val="16"/>
                <w:lang w:val="en-GB"/>
              </w:rPr>
            </w:pPr>
            <w:r w:rsidRPr="004D2C60">
              <w:rPr>
                <w:sz w:val="16"/>
                <w:szCs w:val="16"/>
                <w:lang w:val="en-GB"/>
              </w:rPr>
              <w:t>b) 1 / each wound</w:t>
            </w:r>
          </w:p>
        </w:tc>
        <w:tc>
          <w:tcPr>
            <w:tcW w:w="350" w:type="pct"/>
          </w:tcPr>
          <w:p w14:paraId="2A9E4AA7"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409" w:type="pct"/>
            <w:gridSpan w:val="2"/>
          </w:tcPr>
          <w:p w14:paraId="15A2A7D6" w14:textId="77777777" w:rsidR="004D2C60" w:rsidRPr="004D2C60" w:rsidRDefault="004D2C60" w:rsidP="004D2C60">
            <w:pPr>
              <w:keepNext/>
              <w:keepLines/>
              <w:widowControl w:val="0"/>
              <w:rPr>
                <w:sz w:val="16"/>
                <w:szCs w:val="16"/>
                <w:lang w:val="en-GB"/>
              </w:rPr>
            </w:pPr>
            <w:r w:rsidRPr="004D2C60">
              <w:rPr>
                <w:sz w:val="16"/>
                <w:szCs w:val="16"/>
                <w:lang w:val="en-GB"/>
              </w:rPr>
              <w:t>a) 555,6*</w:t>
            </w:r>
          </w:p>
          <w:p w14:paraId="1C0D74F1" w14:textId="77777777" w:rsidR="004D2C60" w:rsidRPr="004D2C60" w:rsidRDefault="004D2C60" w:rsidP="004D2C60">
            <w:pPr>
              <w:keepNext/>
              <w:keepLines/>
              <w:widowControl w:val="0"/>
              <w:rPr>
                <w:sz w:val="16"/>
                <w:szCs w:val="16"/>
                <w:lang w:val="en-GB"/>
              </w:rPr>
            </w:pPr>
            <w:r w:rsidRPr="004D2C60">
              <w:rPr>
                <w:sz w:val="16"/>
                <w:szCs w:val="16"/>
                <w:lang w:val="en-GB"/>
              </w:rPr>
              <w:t>b) 555,6*</w:t>
            </w:r>
          </w:p>
        </w:tc>
        <w:tc>
          <w:tcPr>
            <w:tcW w:w="413" w:type="pct"/>
          </w:tcPr>
          <w:p w14:paraId="4B4BFDDE" w14:textId="77777777" w:rsidR="004D2C60" w:rsidRPr="004D2C60" w:rsidRDefault="004D2C60" w:rsidP="004D2C60">
            <w:pPr>
              <w:keepNext/>
              <w:keepLines/>
              <w:widowControl w:val="0"/>
              <w:rPr>
                <w:sz w:val="16"/>
                <w:szCs w:val="16"/>
                <w:lang w:val="en-GB"/>
              </w:rPr>
            </w:pPr>
            <w:r w:rsidRPr="004D2C60">
              <w:rPr>
                <w:sz w:val="16"/>
                <w:szCs w:val="16"/>
                <w:lang w:val="en-GB"/>
              </w:rPr>
              <w:t>a) 10*</w:t>
            </w:r>
          </w:p>
          <w:p w14:paraId="3D570FF4" w14:textId="77777777" w:rsidR="004D2C60" w:rsidRPr="004D2C60" w:rsidRDefault="004D2C60" w:rsidP="004D2C60">
            <w:pPr>
              <w:keepNext/>
              <w:keepLines/>
              <w:widowControl w:val="0"/>
              <w:rPr>
                <w:sz w:val="16"/>
                <w:szCs w:val="16"/>
                <w:lang w:val="en-GB"/>
              </w:rPr>
            </w:pPr>
            <w:r w:rsidRPr="004D2C60">
              <w:rPr>
                <w:sz w:val="16"/>
                <w:szCs w:val="16"/>
                <w:lang w:val="en-GB"/>
              </w:rPr>
              <w:t>b) 10*</w:t>
            </w:r>
          </w:p>
        </w:tc>
        <w:tc>
          <w:tcPr>
            <w:tcW w:w="212" w:type="pct"/>
          </w:tcPr>
          <w:p w14:paraId="500BE978"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197" w:type="pct"/>
          </w:tcPr>
          <w:p w14:paraId="740874A9"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555" w:type="pct"/>
            <w:gridSpan w:val="2"/>
          </w:tcPr>
          <w:p w14:paraId="03706FF5" w14:textId="77777777" w:rsidR="004D2C60" w:rsidRPr="004D2C60" w:rsidRDefault="004D2C60" w:rsidP="004D2C60">
            <w:pPr>
              <w:keepNext/>
              <w:keepLines/>
              <w:widowControl w:val="0"/>
              <w:rPr>
                <w:sz w:val="16"/>
                <w:szCs w:val="16"/>
                <w:lang w:val="en-GB"/>
              </w:rPr>
            </w:pPr>
            <w:r w:rsidRPr="004D2C60">
              <w:rPr>
                <w:sz w:val="16"/>
                <w:szCs w:val="16"/>
                <w:lang w:val="en-GB"/>
              </w:rPr>
              <w:t>*dose per m</w:t>
            </w:r>
            <w:r w:rsidRPr="004D2C60">
              <w:rPr>
                <w:sz w:val="16"/>
                <w:szCs w:val="16"/>
                <w:vertAlign w:val="superscript"/>
                <w:lang w:val="en-GB"/>
              </w:rPr>
              <w:t>2</w:t>
            </w:r>
            <w:r w:rsidRPr="004D2C60">
              <w:rPr>
                <w:sz w:val="16"/>
                <w:szCs w:val="16"/>
                <w:lang w:val="en-GB"/>
              </w:rPr>
              <w:t xml:space="preserve"> of wound area resulting from the cutting and cleaning of infected places of trees</w:t>
            </w:r>
          </w:p>
        </w:tc>
      </w:tr>
      <w:tr w:rsidR="004D2C60" w:rsidRPr="004D2C60" w14:paraId="6CC1654A"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178" w:type="pct"/>
          </w:tcPr>
          <w:p w14:paraId="598A1806" w14:textId="77777777" w:rsidR="004D2C60" w:rsidRPr="004D2C60" w:rsidRDefault="004D2C60" w:rsidP="004D2C60">
            <w:pPr>
              <w:widowControl w:val="0"/>
              <w:rPr>
                <w:spacing w:val="-1"/>
                <w:sz w:val="16"/>
                <w:szCs w:val="16"/>
                <w:lang w:val="en-GB"/>
              </w:rPr>
            </w:pPr>
            <w:r w:rsidRPr="004D2C60">
              <w:rPr>
                <w:spacing w:val="-1"/>
                <w:sz w:val="16"/>
                <w:szCs w:val="16"/>
                <w:lang w:val="en-GB"/>
              </w:rPr>
              <w:t>4</w:t>
            </w:r>
          </w:p>
        </w:tc>
        <w:tc>
          <w:tcPr>
            <w:tcW w:w="266" w:type="pct"/>
          </w:tcPr>
          <w:p w14:paraId="21C88ECD" w14:textId="77777777" w:rsidR="004D2C60" w:rsidRPr="004D2C60" w:rsidRDefault="004D2C60" w:rsidP="004D2C60">
            <w:pPr>
              <w:widowControl w:val="0"/>
              <w:rPr>
                <w:spacing w:val="-1"/>
                <w:sz w:val="16"/>
                <w:szCs w:val="16"/>
                <w:lang w:val="en-GB"/>
              </w:rPr>
            </w:pPr>
            <w:r w:rsidRPr="004D2C60">
              <w:rPr>
                <w:spacing w:val="-1"/>
                <w:sz w:val="16"/>
                <w:szCs w:val="16"/>
                <w:lang w:val="en-GB"/>
              </w:rPr>
              <w:t>PL</w:t>
            </w:r>
          </w:p>
        </w:tc>
        <w:tc>
          <w:tcPr>
            <w:tcW w:w="503" w:type="pct"/>
            <w:gridSpan w:val="2"/>
          </w:tcPr>
          <w:p w14:paraId="261B022D" w14:textId="77777777" w:rsidR="004D2C60" w:rsidRPr="004D2C60" w:rsidRDefault="004D2C60" w:rsidP="004D2C60">
            <w:pPr>
              <w:widowControl w:val="0"/>
              <w:rPr>
                <w:sz w:val="16"/>
                <w:szCs w:val="16"/>
                <w:lang w:val="en-GB"/>
              </w:rPr>
            </w:pPr>
            <w:r w:rsidRPr="004D2C60">
              <w:rPr>
                <w:sz w:val="16"/>
                <w:szCs w:val="16"/>
                <w:lang w:val="en-GB"/>
              </w:rPr>
              <w:t>Apricot, Plum, Cherry, Sweet cherry, Nectarine</w:t>
            </w:r>
          </w:p>
        </w:tc>
        <w:tc>
          <w:tcPr>
            <w:tcW w:w="173" w:type="pct"/>
          </w:tcPr>
          <w:p w14:paraId="752F388F" w14:textId="77777777" w:rsidR="004D2C60" w:rsidRPr="004D2C60" w:rsidRDefault="004D2C60" w:rsidP="004D2C60">
            <w:pPr>
              <w:widowControl w:val="0"/>
              <w:rPr>
                <w:sz w:val="16"/>
                <w:szCs w:val="16"/>
                <w:lang w:val="en-GB"/>
              </w:rPr>
            </w:pPr>
            <w:r w:rsidRPr="004D2C60">
              <w:rPr>
                <w:sz w:val="16"/>
                <w:szCs w:val="16"/>
                <w:lang w:val="en-GB"/>
              </w:rPr>
              <w:t>F</w:t>
            </w:r>
          </w:p>
        </w:tc>
        <w:tc>
          <w:tcPr>
            <w:tcW w:w="631" w:type="pct"/>
          </w:tcPr>
          <w:p w14:paraId="2F99B957" w14:textId="77777777" w:rsidR="004D2C60" w:rsidRPr="004D2C60" w:rsidRDefault="004D2C60" w:rsidP="004D2C60">
            <w:pPr>
              <w:widowControl w:val="0"/>
              <w:rPr>
                <w:sz w:val="16"/>
                <w:szCs w:val="16"/>
                <w:lang w:val="en-GB"/>
              </w:rPr>
            </w:pPr>
            <w:proofErr w:type="spellStart"/>
            <w:r w:rsidRPr="004D2C60">
              <w:rPr>
                <w:sz w:val="16"/>
                <w:szCs w:val="16"/>
                <w:lang w:val="en-GB"/>
              </w:rPr>
              <w:t>Leucostoma</w:t>
            </w:r>
            <w:proofErr w:type="spellEnd"/>
            <w:r w:rsidRPr="004D2C60">
              <w:rPr>
                <w:sz w:val="16"/>
                <w:szCs w:val="16"/>
                <w:lang w:val="en-GB"/>
              </w:rPr>
              <w:t xml:space="preserve"> sp.</w:t>
            </w:r>
          </w:p>
          <w:p w14:paraId="37680DF5" w14:textId="77777777" w:rsidR="004D2C60" w:rsidRPr="004D2C60" w:rsidRDefault="004D2C60" w:rsidP="004D2C60">
            <w:pPr>
              <w:widowControl w:val="0"/>
              <w:rPr>
                <w:sz w:val="16"/>
                <w:szCs w:val="16"/>
                <w:lang w:val="en-GB"/>
              </w:rPr>
            </w:pPr>
            <w:proofErr w:type="spellStart"/>
            <w:r w:rsidRPr="004D2C60">
              <w:rPr>
                <w:sz w:val="16"/>
                <w:szCs w:val="16"/>
                <w:lang w:val="en-GB"/>
              </w:rPr>
              <w:t>Nectria</w:t>
            </w:r>
            <w:proofErr w:type="spellEnd"/>
            <w:r w:rsidRPr="004D2C60">
              <w:rPr>
                <w:sz w:val="16"/>
                <w:szCs w:val="16"/>
                <w:lang w:val="en-GB"/>
              </w:rPr>
              <w:t xml:space="preserve"> </w:t>
            </w:r>
            <w:proofErr w:type="spellStart"/>
            <w:r w:rsidRPr="004D2C60">
              <w:rPr>
                <w:sz w:val="16"/>
                <w:szCs w:val="16"/>
                <w:lang w:val="en-GB"/>
              </w:rPr>
              <w:t>galligena</w:t>
            </w:r>
            <w:proofErr w:type="spellEnd"/>
          </w:p>
        </w:tc>
        <w:tc>
          <w:tcPr>
            <w:tcW w:w="280" w:type="pct"/>
          </w:tcPr>
          <w:p w14:paraId="2DEC3131" w14:textId="77777777" w:rsidR="004D2C60" w:rsidRPr="004D2C60" w:rsidRDefault="004D2C60" w:rsidP="004D2C60">
            <w:pPr>
              <w:widowControl w:val="0"/>
              <w:rPr>
                <w:sz w:val="16"/>
                <w:szCs w:val="16"/>
                <w:lang w:val="en-GB"/>
              </w:rPr>
            </w:pPr>
            <w:r w:rsidRPr="004D2C60">
              <w:rPr>
                <w:sz w:val="16"/>
                <w:szCs w:val="16"/>
                <w:lang w:val="en-GB"/>
              </w:rPr>
              <w:t>painting of wounds with brush</w:t>
            </w:r>
          </w:p>
        </w:tc>
        <w:tc>
          <w:tcPr>
            <w:tcW w:w="443" w:type="pct"/>
          </w:tcPr>
          <w:p w14:paraId="5927FFB0" w14:textId="77777777" w:rsidR="004D2C60" w:rsidRPr="004D2C60" w:rsidRDefault="004D2C60" w:rsidP="004D2C60">
            <w:pPr>
              <w:widowControl w:val="0"/>
              <w:rPr>
                <w:sz w:val="16"/>
                <w:szCs w:val="16"/>
                <w:lang w:val="en-GB"/>
              </w:rPr>
            </w:pPr>
            <w:r w:rsidRPr="004D2C60">
              <w:rPr>
                <w:sz w:val="16"/>
                <w:szCs w:val="16"/>
                <w:lang w:val="en-GB"/>
              </w:rPr>
              <w:t>NR</w:t>
            </w:r>
          </w:p>
        </w:tc>
        <w:tc>
          <w:tcPr>
            <w:tcW w:w="350" w:type="pct"/>
            <w:gridSpan w:val="2"/>
          </w:tcPr>
          <w:p w14:paraId="6E88E970" w14:textId="77777777" w:rsidR="004D2C60" w:rsidRPr="004D2C60" w:rsidRDefault="004D2C60" w:rsidP="004D2C60">
            <w:pPr>
              <w:keepNext/>
              <w:keepLines/>
              <w:widowControl w:val="0"/>
              <w:rPr>
                <w:sz w:val="16"/>
                <w:szCs w:val="16"/>
                <w:lang w:val="en-GB"/>
              </w:rPr>
            </w:pPr>
            <w:r w:rsidRPr="004D2C60">
              <w:rPr>
                <w:sz w:val="16"/>
                <w:szCs w:val="16"/>
                <w:lang w:val="en-GB"/>
              </w:rPr>
              <w:t>a) 1/each wound</w:t>
            </w:r>
          </w:p>
          <w:p w14:paraId="15705A1D" w14:textId="77777777" w:rsidR="004D2C60" w:rsidRPr="004D2C60" w:rsidRDefault="004D2C60" w:rsidP="004D2C60">
            <w:pPr>
              <w:widowControl w:val="0"/>
              <w:rPr>
                <w:sz w:val="16"/>
                <w:szCs w:val="16"/>
                <w:lang w:val="en-GB"/>
              </w:rPr>
            </w:pPr>
            <w:r w:rsidRPr="004D2C60">
              <w:rPr>
                <w:sz w:val="16"/>
                <w:szCs w:val="16"/>
                <w:lang w:val="en-GB"/>
              </w:rPr>
              <w:t>b) 1 / each wound</w:t>
            </w:r>
          </w:p>
        </w:tc>
        <w:tc>
          <w:tcPr>
            <w:tcW w:w="350" w:type="pct"/>
          </w:tcPr>
          <w:p w14:paraId="123DB7B8" w14:textId="77777777" w:rsidR="004D2C60" w:rsidRPr="004D2C60" w:rsidRDefault="004D2C60" w:rsidP="004D2C60">
            <w:pPr>
              <w:widowControl w:val="0"/>
              <w:rPr>
                <w:sz w:val="16"/>
                <w:szCs w:val="16"/>
                <w:lang w:val="en-GB"/>
              </w:rPr>
            </w:pPr>
            <w:r w:rsidRPr="004D2C60">
              <w:rPr>
                <w:sz w:val="16"/>
                <w:szCs w:val="16"/>
                <w:lang w:val="en-GB"/>
              </w:rPr>
              <w:t>NR</w:t>
            </w:r>
          </w:p>
        </w:tc>
        <w:tc>
          <w:tcPr>
            <w:tcW w:w="409" w:type="pct"/>
            <w:gridSpan w:val="2"/>
          </w:tcPr>
          <w:p w14:paraId="64BDD5A0" w14:textId="77777777" w:rsidR="004D2C60" w:rsidRPr="004D2C60" w:rsidRDefault="004D2C60" w:rsidP="004D2C60">
            <w:pPr>
              <w:keepNext/>
              <w:keepLines/>
              <w:widowControl w:val="0"/>
              <w:rPr>
                <w:sz w:val="16"/>
                <w:szCs w:val="16"/>
                <w:lang w:val="en-GB"/>
              </w:rPr>
            </w:pPr>
            <w:r w:rsidRPr="004D2C60">
              <w:rPr>
                <w:sz w:val="16"/>
                <w:szCs w:val="16"/>
                <w:lang w:val="en-GB"/>
              </w:rPr>
              <w:t>a) 555,6*</w:t>
            </w:r>
          </w:p>
          <w:p w14:paraId="61B93569" w14:textId="77777777" w:rsidR="004D2C60" w:rsidRPr="004D2C60" w:rsidRDefault="004D2C60" w:rsidP="004D2C60">
            <w:pPr>
              <w:widowControl w:val="0"/>
              <w:rPr>
                <w:sz w:val="16"/>
                <w:szCs w:val="16"/>
                <w:lang w:val="en-GB"/>
              </w:rPr>
            </w:pPr>
            <w:r w:rsidRPr="004D2C60">
              <w:rPr>
                <w:sz w:val="16"/>
                <w:szCs w:val="16"/>
                <w:lang w:val="en-GB"/>
              </w:rPr>
              <w:t>b) 555,6*</w:t>
            </w:r>
          </w:p>
        </w:tc>
        <w:tc>
          <w:tcPr>
            <w:tcW w:w="413" w:type="pct"/>
          </w:tcPr>
          <w:p w14:paraId="1942F8A1" w14:textId="77777777" w:rsidR="004D2C60" w:rsidRPr="004D2C60" w:rsidRDefault="004D2C60" w:rsidP="004D2C60">
            <w:pPr>
              <w:keepNext/>
              <w:keepLines/>
              <w:widowControl w:val="0"/>
              <w:rPr>
                <w:sz w:val="16"/>
                <w:szCs w:val="16"/>
                <w:lang w:val="en-GB"/>
              </w:rPr>
            </w:pPr>
            <w:r w:rsidRPr="004D2C60">
              <w:rPr>
                <w:sz w:val="16"/>
                <w:szCs w:val="16"/>
                <w:lang w:val="en-GB"/>
              </w:rPr>
              <w:t>a) 10*</w:t>
            </w:r>
          </w:p>
          <w:p w14:paraId="3948F927" w14:textId="77777777" w:rsidR="004D2C60" w:rsidRPr="004D2C60" w:rsidRDefault="004D2C60" w:rsidP="004D2C60">
            <w:pPr>
              <w:widowControl w:val="0"/>
              <w:rPr>
                <w:sz w:val="16"/>
                <w:szCs w:val="16"/>
                <w:lang w:val="en-GB"/>
              </w:rPr>
            </w:pPr>
            <w:r w:rsidRPr="004D2C60">
              <w:rPr>
                <w:sz w:val="16"/>
                <w:szCs w:val="16"/>
                <w:lang w:val="en-GB"/>
              </w:rPr>
              <w:t>b) 10*</w:t>
            </w:r>
          </w:p>
        </w:tc>
        <w:tc>
          <w:tcPr>
            <w:tcW w:w="212" w:type="pct"/>
          </w:tcPr>
          <w:p w14:paraId="3F8B1DA4" w14:textId="77777777" w:rsidR="004D2C60" w:rsidRPr="004D2C60" w:rsidRDefault="004D2C60" w:rsidP="004D2C60">
            <w:pPr>
              <w:widowControl w:val="0"/>
              <w:rPr>
                <w:sz w:val="16"/>
                <w:szCs w:val="16"/>
                <w:lang w:val="en-GB"/>
              </w:rPr>
            </w:pPr>
            <w:r w:rsidRPr="004D2C60">
              <w:rPr>
                <w:sz w:val="16"/>
                <w:szCs w:val="16"/>
                <w:lang w:val="en-GB"/>
              </w:rPr>
              <w:t>NR</w:t>
            </w:r>
          </w:p>
        </w:tc>
        <w:tc>
          <w:tcPr>
            <w:tcW w:w="197" w:type="pct"/>
          </w:tcPr>
          <w:p w14:paraId="56FCF990" w14:textId="77777777" w:rsidR="004D2C60" w:rsidRPr="004D2C60" w:rsidRDefault="004D2C60" w:rsidP="004D2C60">
            <w:pPr>
              <w:widowControl w:val="0"/>
              <w:rPr>
                <w:sz w:val="16"/>
                <w:szCs w:val="16"/>
                <w:lang w:val="en-GB"/>
              </w:rPr>
            </w:pPr>
            <w:r w:rsidRPr="004D2C60">
              <w:rPr>
                <w:sz w:val="16"/>
                <w:szCs w:val="16"/>
                <w:lang w:val="en-GB"/>
              </w:rPr>
              <w:t>NR</w:t>
            </w:r>
          </w:p>
        </w:tc>
        <w:tc>
          <w:tcPr>
            <w:tcW w:w="555" w:type="pct"/>
            <w:gridSpan w:val="2"/>
          </w:tcPr>
          <w:p w14:paraId="41FEF31D" w14:textId="77777777" w:rsidR="004D2C60" w:rsidRPr="004D2C60" w:rsidRDefault="004D2C60" w:rsidP="004D2C60">
            <w:pPr>
              <w:widowControl w:val="0"/>
              <w:rPr>
                <w:sz w:val="16"/>
                <w:szCs w:val="16"/>
                <w:lang w:val="en-GB"/>
              </w:rPr>
            </w:pPr>
            <w:r w:rsidRPr="004D2C60">
              <w:rPr>
                <w:sz w:val="16"/>
                <w:szCs w:val="16"/>
                <w:lang w:val="en-GB"/>
              </w:rPr>
              <w:t>*dose per m</w:t>
            </w:r>
            <w:r w:rsidRPr="004D2C60">
              <w:rPr>
                <w:sz w:val="16"/>
                <w:szCs w:val="16"/>
                <w:vertAlign w:val="superscript"/>
                <w:lang w:val="en-GB"/>
              </w:rPr>
              <w:t>2</w:t>
            </w:r>
            <w:r w:rsidRPr="004D2C60">
              <w:rPr>
                <w:sz w:val="16"/>
                <w:szCs w:val="16"/>
                <w:lang w:val="en-GB"/>
              </w:rPr>
              <w:t xml:space="preserve"> of wound area resulting from the cutting and cleaning of infected places of trees</w:t>
            </w:r>
          </w:p>
        </w:tc>
      </w:tr>
      <w:tr w:rsidR="004D2C60" w:rsidRPr="004D2C60" w14:paraId="20605BC1"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178" w:type="pct"/>
          </w:tcPr>
          <w:p w14:paraId="5257CC35" w14:textId="77777777" w:rsidR="004D2C60" w:rsidRPr="004D2C60" w:rsidRDefault="004D2C60" w:rsidP="004D2C60">
            <w:pPr>
              <w:keepNext/>
              <w:keepLines/>
              <w:widowControl w:val="0"/>
              <w:rPr>
                <w:spacing w:val="-1"/>
                <w:sz w:val="16"/>
                <w:szCs w:val="16"/>
                <w:lang w:val="en-GB"/>
              </w:rPr>
            </w:pPr>
            <w:r w:rsidRPr="004D2C60">
              <w:rPr>
                <w:spacing w:val="-1"/>
                <w:sz w:val="16"/>
                <w:szCs w:val="16"/>
                <w:lang w:val="en-GB"/>
              </w:rPr>
              <w:t>5</w:t>
            </w:r>
          </w:p>
        </w:tc>
        <w:tc>
          <w:tcPr>
            <w:tcW w:w="266" w:type="pct"/>
          </w:tcPr>
          <w:p w14:paraId="0D41DEB4" w14:textId="77777777" w:rsidR="004D2C60" w:rsidRPr="004D2C60" w:rsidRDefault="004D2C60" w:rsidP="004D2C60">
            <w:pPr>
              <w:keepNext/>
              <w:keepLines/>
              <w:widowControl w:val="0"/>
              <w:rPr>
                <w:spacing w:val="-1"/>
                <w:sz w:val="16"/>
                <w:szCs w:val="16"/>
                <w:lang w:val="en-GB"/>
              </w:rPr>
            </w:pPr>
            <w:r w:rsidRPr="004D2C60">
              <w:rPr>
                <w:spacing w:val="-1"/>
                <w:sz w:val="16"/>
                <w:szCs w:val="16"/>
                <w:lang w:val="en-GB"/>
              </w:rPr>
              <w:t>PL</w:t>
            </w:r>
          </w:p>
        </w:tc>
        <w:tc>
          <w:tcPr>
            <w:tcW w:w="503" w:type="pct"/>
            <w:gridSpan w:val="2"/>
          </w:tcPr>
          <w:p w14:paraId="330963E0" w14:textId="77777777" w:rsidR="004D2C60" w:rsidRPr="004D2C60" w:rsidRDefault="004D2C60" w:rsidP="004D2C60">
            <w:pPr>
              <w:keepNext/>
              <w:keepLines/>
              <w:widowControl w:val="0"/>
              <w:rPr>
                <w:sz w:val="16"/>
                <w:szCs w:val="16"/>
                <w:lang w:val="en-GB"/>
              </w:rPr>
            </w:pPr>
            <w:r w:rsidRPr="004D2C60">
              <w:rPr>
                <w:sz w:val="16"/>
                <w:szCs w:val="16"/>
                <w:lang w:val="en-GB"/>
              </w:rPr>
              <w:t>Ornamental plants (deciduous and coniferous trees and bushes),</w:t>
            </w:r>
          </w:p>
          <w:p w14:paraId="0A4962F8" w14:textId="77777777" w:rsidR="004D2C60" w:rsidRPr="004D2C60" w:rsidRDefault="004D2C60" w:rsidP="004D2C60">
            <w:pPr>
              <w:keepNext/>
              <w:keepLines/>
              <w:widowControl w:val="0"/>
              <w:rPr>
                <w:sz w:val="16"/>
                <w:szCs w:val="16"/>
                <w:lang w:val="en-GB"/>
              </w:rPr>
            </w:pPr>
            <w:r w:rsidRPr="004D2C60">
              <w:rPr>
                <w:sz w:val="16"/>
                <w:szCs w:val="16"/>
                <w:lang w:val="en-GB"/>
              </w:rPr>
              <w:t>Nursery ornamental plants</w:t>
            </w:r>
          </w:p>
        </w:tc>
        <w:tc>
          <w:tcPr>
            <w:tcW w:w="173" w:type="pct"/>
          </w:tcPr>
          <w:p w14:paraId="3C66685C" w14:textId="77777777" w:rsidR="004D2C60" w:rsidRPr="004D2C60" w:rsidRDefault="004D2C60" w:rsidP="004D2C60">
            <w:pPr>
              <w:keepNext/>
              <w:keepLines/>
              <w:widowControl w:val="0"/>
              <w:rPr>
                <w:sz w:val="16"/>
                <w:szCs w:val="16"/>
                <w:lang w:val="en-GB"/>
              </w:rPr>
            </w:pPr>
            <w:r w:rsidRPr="004D2C60">
              <w:rPr>
                <w:sz w:val="16"/>
                <w:szCs w:val="16"/>
                <w:lang w:val="en-GB"/>
              </w:rPr>
              <w:t>F</w:t>
            </w:r>
          </w:p>
        </w:tc>
        <w:tc>
          <w:tcPr>
            <w:tcW w:w="631" w:type="pct"/>
          </w:tcPr>
          <w:p w14:paraId="3FBE67F7" w14:textId="77777777" w:rsidR="004D2C60" w:rsidRPr="004D2C60" w:rsidRDefault="004D2C60" w:rsidP="004D2C60">
            <w:pPr>
              <w:keepNext/>
              <w:keepLines/>
              <w:widowControl w:val="0"/>
              <w:rPr>
                <w:sz w:val="16"/>
                <w:szCs w:val="16"/>
                <w:lang w:val="en-GB"/>
              </w:rPr>
            </w:pPr>
            <w:proofErr w:type="spellStart"/>
            <w:r w:rsidRPr="004D2C60">
              <w:rPr>
                <w:sz w:val="16"/>
                <w:szCs w:val="16"/>
                <w:lang w:val="en-GB"/>
              </w:rPr>
              <w:t>Pezicula</w:t>
            </w:r>
            <w:proofErr w:type="spellEnd"/>
            <w:r w:rsidRPr="004D2C60">
              <w:rPr>
                <w:sz w:val="16"/>
                <w:szCs w:val="16"/>
                <w:lang w:val="en-GB"/>
              </w:rPr>
              <w:t xml:space="preserve"> </w:t>
            </w:r>
            <w:proofErr w:type="spellStart"/>
            <w:r w:rsidRPr="004D2C60">
              <w:rPr>
                <w:sz w:val="16"/>
                <w:szCs w:val="16"/>
                <w:lang w:val="en-GB"/>
              </w:rPr>
              <w:t>malicorticis</w:t>
            </w:r>
            <w:proofErr w:type="spellEnd"/>
          </w:p>
          <w:p w14:paraId="06A740B5" w14:textId="77777777" w:rsidR="004D2C60" w:rsidRPr="004D2C60" w:rsidRDefault="004D2C60" w:rsidP="004D2C60">
            <w:pPr>
              <w:keepNext/>
              <w:keepLines/>
              <w:widowControl w:val="0"/>
              <w:rPr>
                <w:sz w:val="16"/>
                <w:szCs w:val="16"/>
                <w:lang w:val="en-GB"/>
              </w:rPr>
            </w:pPr>
            <w:proofErr w:type="spellStart"/>
            <w:r w:rsidRPr="004D2C60">
              <w:rPr>
                <w:sz w:val="16"/>
                <w:szCs w:val="16"/>
                <w:lang w:val="en-GB"/>
              </w:rPr>
              <w:t>Pezicula</w:t>
            </w:r>
            <w:proofErr w:type="spellEnd"/>
            <w:r w:rsidRPr="004D2C60">
              <w:rPr>
                <w:sz w:val="16"/>
                <w:szCs w:val="16"/>
                <w:lang w:val="en-GB"/>
              </w:rPr>
              <w:t xml:space="preserve"> alba</w:t>
            </w:r>
          </w:p>
          <w:p w14:paraId="596A084A" w14:textId="77777777" w:rsidR="004D2C60" w:rsidRPr="004D2C60" w:rsidRDefault="004D2C60" w:rsidP="004D2C60">
            <w:pPr>
              <w:keepNext/>
              <w:keepLines/>
              <w:widowControl w:val="0"/>
              <w:rPr>
                <w:sz w:val="16"/>
                <w:szCs w:val="16"/>
                <w:lang w:val="en-GB"/>
              </w:rPr>
            </w:pPr>
            <w:proofErr w:type="spellStart"/>
            <w:r w:rsidRPr="004D2C60">
              <w:rPr>
                <w:sz w:val="16"/>
                <w:szCs w:val="16"/>
                <w:lang w:val="en-GB"/>
              </w:rPr>
              <w:t>Nectria</w:t>
            </w:r>
            <w:proofErr w:type="spellEnd"/>
            <w:r w:rsidRPr="004D2C60">
              <w:rPr>
                <w:sz w:val="16"/>
                <w:szCs w:val="16"/>
                <w:lang w:val="en-GB"/>
              </w:rPr>
              <w:t xml:space="preserve"> </w:t>
            </w:r>
            <w:proofErr w:type="spellStart"/>
            <w:r w:rsidRPr="004D2C60">
              <w:rPr>
                <w:sz w:val="16"/>
                <w:szCs w:val="16"/>
                <w:lang w:val="en-GB"/>
              </w:rPr>
              <w:t>galligena</w:t>
            </w:r>
            <w:proofErr w:type="spellEnd"/>
          </w:p>
        </w:tc>
        <w:tc>
          <w:tcPr>
            <w:tcW w:w="280" w:type="pct"/>
          </w:tcPr>
          <w:p w14:paraId="53CCE2FC" w14:textId="77777777" w:rsidR="004D2C60" w:rsidRPr="004D2C60" w:rsidRDefault="004D2C60" w:rsidP="004D2C60">
            <w:pPr>
              <w:keepNext/>
              <w:keepLines/>
              <w:widowControl w:val="0"/>
              <w:rPr>
                <w:sz w:val="16"/>
                <w:szCs w:val="16"/>
                <w:lang w:val="en-GB"/>
              </w:rPr>
            </w:pPr>
            <w:r w:rsidRPr="004D2C60">
              <w:rPr>
                <w:sz w:val="16"/>
                <w:szCs w:val="16"/>
                <w:lang w:val="en-GB"/>
              </w:rPr>
              <w:t>painting of wounds with brush</w:t>
            </w:r>
          </w:p>
        </w:tc>
        <w:tc>
          <w:tcPr>
            <w:tcW w:w="443" w:type="pct"/>
          </w:tcPr>
          <w:p w14:paraId="762CD129"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350" w:type="pct"/>
            <w:gridSpan w:val="2"/>
          </w:tcPr>
          <w:p w14:paraId="3060F626" w14:textId="77777777" w:rsidR="004D2C60" w:rsidRPr="004D2C60" w:rsidRDefault="004D2C60" w:rsidP="004D2C60">
            <w:pPr>
              <w:keepNext/>
              <w:keepLines/>
              <w:widowControl w:val="0"/>
              <w:rPr>
                <w:sz w:val="16"/>
                <w:szCs w:val="16"/>
                <w:lang w:val="en-GB"/>
              </w:rPr>
            </w:pPr>
            <w:r w:rsidRPr="004D2C60">
              <w:rPr>
                <w:sz w:val="16"/>
                <w:szCs w:val="16"/>
                <w:lang w:val="en-GB"/>
              </w:rPr>
              <w:t>a) 1/each wound</w:t>
            </w:r>
          </w:p>
          <w:p w14:paraId="12CFEB25" w14:textId="77777777" w:rsidR="004D2C60" w:rsidRPr="004D2C60" w:rsidRDefault="004D2C60" w:rsidP="004D2C60">
            <w:pPr>
              <w:keepNext/>
              <w:keepLines/>
              <w:widowControl w:val="0"/>
              <w:rPr>
                <w:sz w:val="16"/>
                <w:szCs w:val="16"/>
                <w:lang w:val="en-GB"/>
              </w:rPr>
            </w:pPr>
            <w:r w:rsidRPr="004D2C60">
              <w:rPr>
                <w:sz w:val="16"/>
                <w:szCs w:val="16"/>
                <w:lang w:val="en-GB"/>
              </w:rPr>
              <w:t>b) 1 / each wound</w:t>
            </w:r>
          </w:p>
        </w:tc>
        <w:tc>
          <w:tcPr>
            <w:tcW w:w="350" w:type="pct"/>
          </w:tcPr>
          <w:p w14:paraId="4D7CAE07"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409" w:type="pct"/>
            <w:gridSpan w:val="2"/>
          </w:tcPr>
          <w:p w14:paraId="432D163D" w14:textId="77777777" w:rsidR="004D2C60" w:rsidRPr="004D2C60" w:rsidRDefault="004D2C60" w:rsidP="004D2C60">
            <w:pPr>
              <w:keepNext/>
              <w:keepLines/>
              <w:widowControl w:val="0"/>
              <w:rPr>
                <w:sz w:val="16"/>
                <w:szCs w:val="16"/>
                <w:lang w:val="en-GB"/>
              </w:rPr>
            </w:pPr>
            <w:r w:rsidRPr="004D2C60">
              <w:rPr>
                <w:sz w:val="16"/>
                <w:szCs w:val="16"/>
                <w:lang w:val="en-GB"/>
              </w:rPr>
              <w:t>a) 555,6*</w:t>
            </w:r>
          </w:p>
          <w:p w14:paraId="33BAF7E1" w14:textId="77777777" w:rsidR="004D2C60" w:rsidRPr="004D2C60" w:rsidRDefault="004D2C60" w:rsidP="004D2C60">
            <w:pPr>
              <w:keepNext/>
              <w:keepLines/>
              <w:widowControl w:val="0"/>
              <w:rPr>
                <w:sz w:val="16"/>
                <w:szCs w:val="16"/>
                <w:lang w:val="en-GB"/>
              </w:rPr>
            </w:pPr>
            <w:r w:rsidRPr="004D2C60">
              <w:rPr>
                <w:sz w:val="16"/>
                <w:szCs w:val="16"/>
                <w:lang w:val="en-GB"/>
              </w:rPr>
              <w:t>b) 555,6*</w:t>
            </w:r>
          </w:p>
        </w:tc>
        <w:tc>
          <w:tcPr>
            <w:tcW w:w="413" w:type="pct"/>
          </w:tcPr>
          <w:p w14:paraId="26C444C9" w14:textId="77777777" w:rsidR="004D2C60" w:rsidRPr="004D2C60" w:rsidRDefault="004D2C60" w:rsidP="004D2C60">
            <w:pPr>
              <w:keepNext/>
              <w:keepLines/>
              <w:widowControl w:val="0"/>
              <w:rPr>
                <w:sz w:val="16"/>
                <w:szCs w:val="16"/>
                <w:lang w:val="en-GB"/>
              </w:rPr>
            </w:pPr>
            <w:r w:rsidRPr="004D2C60">
              <w:rPr>
                <w:sz w:val="16"/>
                <w:szCs w:val="16"/>
                <w:lang w:val="en-GB"/>
              </w:rPr>
              <w:t>a) 10*</w:t>
            </w:r>
          </w:p>
          <w:p w14:paraId="528FA8E3" w14:textId="77777777" w:rsidR="004D2C60" w:rsidRPr="004D2C60" w:rsidRDefault="004D2C60" w:rsidP="004D2C60">
            <w:pPr>
              <w:keepNext/>
              <w:keepLines/>
              <w:widowControl w:val="0"/>
              <w:rPr>
                <w:sz w:val="16"/>
                <w:szCs w:val="16"/>
                <w:lang w:val="en-GB"/>
              </w:rPr>
            </w:pPr>
            <w:r w:rsidRPr="004D2C60">
              <w:rPr>
                <w:sz w:val="16"/>
                <w:szCs w:val="16"/>
                <w:lang w:val="en-GB"/>
              </w:rPr>
              <w:t>b) 10*</w:t>
            </w:r>
          </w:p>
        </w:tc>
        <w:tc>
          <w:tcPr>
            <w:tcW w:w="212" w:type="pct"/>
          </w:tcPr>
          <w:p w14:paraId="6C4EEC72"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197" w:type="pct"/>
          </w:tcPr>
          <w:p w14:paraId="2AD1C568" w14:textId="77777777" w:rsidR="004D2C60" w:rsidRPr="004D2C60" w:rsidRDefault="004D2C60" w:rsidP="004D2C60">
            <w:pPr>
              <w:keepNext/>
              <w:keepLines/>
              <w:widowControl w:val="0"/>
              <w:rPr>
                <w:sz w:val="16"/>
                <w:szCs w:val="16"/>
                <w:lang w:val="en-GB"/>
              </w:rPr>
            </w:pPr>
            <w:r w:rsidRPr="004D2C60">
              <w:rPr>
                <w:sz w:val="16"/>
                <w:szCs w:val="16"/>
                <w:lang w:val="en-GB"/>
              </w:rPr>
              <w:t>NR</w:t>
            </w:r>
          </w:p>
        </w:tc>
        <w:tc>
          <w:tcPr>
            <w:tcW w:w="555" w:type="pct"/>
            <w:gridSpan w:val="2"/>
          </w:tcPr>
          <w:p w14:paraId="4C8EE126" w14:textId="77777777" w:rsidR="004D2C60" w:rsidRPr="004D2C60" w:rsidRDefault="004D2C60" w:rsidP="004D2C60">
            <w:pPr>
              <w:keepNext/>
              <w:keepLines/>
              <w:widowControl w:val="0"/>
              <w:rPr>
                <w:sz w:val="16"/>
                <w:szCs w:val="16"/>
                <w:lang w:val="en-GB"/>
              </w:rPr>
            </w:pPr>
            <w:r w:rsidRPr="004D2C60">
              <w:rPr>
                <w:sz w:val="16"/>
                <w:szCs w:val="16"/>
                <w:lang w:val="en-GB"/>
              </w:rPr>
              <w:t>*dose per m</w:t>
            </w:r>
            <w:r w:rsidRPr="004D2C60">
              <w:rPr>
                <w:sz w:val="16"/>
                <w:szCs w:val="16"/>
                <w:vertAlign w:val="superscript"/>
                <w:lang w:val="en-GB"/>
              </w:rPr>
              <w:t>2</w:t>
            </w:r>
            <w:r w:rsidRPr="004D2C60">
              <w:rPr>
                <w:sz w:val="16"/>
                <w:szCs w:val="16"/>
                <w:lang w:val="en-GB"/>
              </w:rPr>
              <w:t xml:space="preserve"> of wound area resulting from the cutting and cleaning of infected places of trees</w:t>
            </w:r>
          </w:p>
        </w:tc>
      </w:tr>
      <w:tr w:rsidR="004D2C60" w:rsidRPr="004D2C60" w14:paraId="087DB705"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178" w:type="pct"/>
          </w:tcPr>
          <w:p w14:paraId="2BACB2A3" w14:textId="77777777" w:rsidR="004D2C60" w:rsidRPr="004D2C60" w:rsidRDefault="004D2C60" w:rsidP="004D2C60">
            <w:pPr>
              <w:widowControl w:val="0"/>
              <w:rPr>
                <w:spacing w:val="-1"/>
                <w:sz w:val="16"/>
                <w:szCs w:val="16"/>
                <w:lang w:val="en-GB"/>
              </w:rPr>
            </w:pPr>
            <w:r w:rsidRPr="004D2C60">
              <w:rPr>
                <w:spacing w:val="-1"/>
                <w:sz w:val="16"/>
                <w:szCs w:val="16"/>
                <w:lang w:val="en-GB"/>
              </w:rPr>
              <w:t>6</w:t>
            </w:r>
          </w:p>
        </w:tc>
        <w:tc>
          <w:tcPr>
            <w:tcW w:w="266" w:type="pct"/>
          </w:tcPr>
          <w:p w14:paraId="1B4DE18C" w14:textId="77777777" w:rsidR="004D2C60" w:rsidRPr="004D2C60" w:rsidRDefault="004D2C60" w:rsidP="004D2C60">
            <w:pPr>
              <w:widowControl w:val="0"/>
              <w:rPr>
                <w:spacing w:val="-1"/>
                <w:sz w:val="16"/>
                <w:szCs w:val="16"/>
                <w:lang w:val="en-GB"/>
              </w:rPr>
            </w:pPr>
            <w:r w:rsidRPr="004D2C60">
              <w:rPr>
                <w:spacing w:val="-1"/>
                <w:sz w:val="16"/>
                <w:szCs w:val="16"/>
                <w:lang w:val="en-GB"/>
              </w:rPr>
              <w:t>PL</w:t>
            </w:r>
          </w:p>
        </w:tc>
        <w:tc>
          <w:tcPr>
            <w:tcW w:w="503" w:type="pct"/>
            <w:gridSpan w:val="2"/>
          </w:tcPr>
          <w:p w14:paraId="15D27288" w14:textId="77777777" w:rsidR="004D2C60" w:rsidRPr="004D2C60" w:rsidRDefault="004D2C60" w:rsidP="004D2C60">
            <w:pPr>
              <w:widowControl w:val="0"/>
              <w:rPr>
                <w:sz w:val="16"/>
                <w:szCs w:val="16"/>
                <w:lang w:val="en-GB"/>
              </w:rPr>
            </w:pPr>
            <w:r w:rsidRPr="004D2C60">
              <w:rPr>
                <w:sz w:val="16"/>
                <w:szCs w:val="16"/>
                <w:lang w:val="en-GB"/>
              </w:rPr>
              <w:t xml:space="preserve">Forest nurseries plants, </w:t>
            </w:r>
            <w:proofErr w:type="spellStart"/>
            <w:r w:rsidRPr="004D2C60">
              <w:rPr>
                <w:sz w:val="16"/>
                <w:szCs w:val="16"/>
                <w:lang w:val="en-GB"/>
              </w:rPr>
              <w:t>restockings</w:t>
            </w:r>
            <w:proofErr w:type="spellEnd"/>
            <w:r w:rsidRPr="004D2C60">
              <w:rPr>
                <w:sz w:val="16"/>
                <w:szCs w:val="16"/>
                <w:lang w:val="en-GB"/>
              </w:rPr>
              <w:t xml:space="preserve">, </w:t>
            </w:r>
            <w:proofErr w:type="spellStart"/>
            <w:r w:rsidRPr="004D2C60">
              <w:rPr>
                <w:sz w:val="16"/>
                <w:szCs w:val="16"/>
                <w:lang w:val="en-GB"/>
              </w:rPr>
              <w:t>afforestations</w:t>
            </w:r>
            <w:proofErr w:type="spellEnd"/>
            <w:r w:rsidRPr="004D2C60">
              <w:rPr>
                <w:sz w:val="16"/>
                <w:szCs w:val="16"/>
                <w:lang w:val="en-GB"/>
              </w:rPr>
              <w:t xml:space="preserve"> and forest trees’ seed orchards;</w:t>
            </w:r>
          </w:p>
          <w:p w14:paraId="45808780" w14:textId="77777777" w:rsidR="004D2C60" w:rsidRPr="004D2C60" w:rsidRDefault="004D2C60" w:rsidP="004D2C60">
            <w:pPr>
              <w:widowControl w:val="0"/>
              <w:rPr>
                <w:sz w:val="16"/>
                <w:szCs w:val="16"/>
                <w:lang w:val="en-GB"/>
              </w:rPr>
            </w:pPr>
            <w:r w:rsidRPr="004D2C60">
              <w:rPr>
                <w:sz w:val="16"/>
                <w:szCs w:val="16"/>
                <w:lang w:val="en-GB"/>
              </w:rPr>
              <w:t>Christmas trees grown on plantations</w:t>
            </w:r>
          </w:p>
        </w:tc>
        <w:tc>
          <w:tcPr>
            <w:tcW w:w="173" w:type="pct"/>
          </w:tcPr>
          <w:p w14:paraId="6EDB06E6" w14:textId="77777777" w:rsidR="004D2C60" w:rsidRPr="004D2C60" w:rsidRDefault="004D2C60" w:rsidP="004D2C60">
            <w:pPr>
              <w:widowControl w:val="0"/>
              <w:rPr>
                <w:sz w:val="16"/>
                <w:szCs w:val="16"/>
                <w:lang w:val="en-GB"/>
              </w:rPr>
            </w:pPr>
            <w:r w:rsidRPr="004D2C60">
              <w:rPr>
                <w:sz w:val="16"/>
                <w:szCs w:val="16"/>
                <w:lang w:val="en-GB"/>
              </w:rPr>
              <w:t>F</w:t>
            </w:r>
          </w:p>
        </w:tc>
        <w:tc>
          <w:tcPr>
            <w:tcW w:w="631" w:type="pct"/>
          </w:tcPr>
          <w:p w14:paraId="63A497BE" w14:textId="77777777" w:rsidR="004D2C60" w:rsidRPr="004D2C60" w:rsidRDefault="004D2C60" w:rsidP="004D2C60">
            <w:pPr>
              <w:widowControl w:val="0"/>
              <w:rPr>
                <w:sz w:val="16"/>
                <w:szCs w:val="16"/>
                <w:lang w:val="en-GB"/>
              </w:rPr>
            </w:pPr>
            <w:proofErr w:type="spellStart"/>
            <w:r w:rsidRPr="004D2C60">
              <w:rPr>
                <w:sz w:val="16"/>
                <w:szCs w:val="16"/>
                <w:lang w:val="en-GB"/>
              </w:rPr>
              <w:t>Pezicula</w:t>
            </w:r>
            <w:proofErr w:type="spellEnd"/>
            <w:r w:rsidRPr="004D2C60">
              <w:rPr>
                <w:sz w:val="16"/>
                <w:szCs w:val="16"/>
                <w:lang w:val="en-GB"/>
              </w:rPr>
              <w:t xml:space="preserve"> </w:t>
            </w:r>
            <w:proofErr w:type="spellStart"/>
            <w:r w:rsidRPr="004D2C60">
              <w:rPr>
                <w:sz w:val="16"/>
                <w:szCs w:val="16"/>
                <w:lang w:val="en-GB"/>
              </w:rPr>
              <w:t>malicorticis</w:t>
            </w:r>
            <w:proofErr w:type="spellEnd"/>
          </w:p>
          <w:p w14:paraId="3C5E4D55" w14:textId="77777777" w:rsidR="004D2C60" w:rsidRPr="004D2C60" w:rsidRDefault="004D2C60" w:rsidP="004D2C60">
            <w:pPr>
              <w:widowControl w:val="0"/>
              <w:rPr>
                <w:sz w:val="16"/>
                <w:szCs w:val="16"/>
                <w:lang w:val="en-GB"/>
              </w:rPr>
            </w:pPr>
            <w:proofErr w:type="spellStart"/>
            <w:r w:rsidRPr="004D2C60">
              <w:rPr>
                <w:sz w:val="16"/>
                <w:szCs w:val="16"/>
                <w:lang w:val="en-GB"/>
              </w:rPr>
              <w:t>Pezicula</w:t>
            </w:r>
            <w:proofErr w:type="spellEnd"/>
            <w:r w:rsidRPr="004D2C60">
              <w:rPr>
                <w:sz w:val="16"/>
                <w:szCs w:val="16"/>
                <w:lang w:val="en-GB"/>
              </w:rPr>
              <w:t xml:space="preserve"> alba</w:t>
            </w:r>
          </w:p>
          <w:p w14:paraId="08C992A5" w14:textId="77777777" w:rsidR="004D2C60" w:rsidRPr="004D2C60" w:rsidRDefault="004D2C60" w:rsidP="004D2C60">
            <w:pPr>
              <w:widowControl w:val="0"/>
              <w:rPr>
                <w:sz w:val="16"/>
                <w:szCs w:val="16"/>
                <w:lang w:val="en-GB"/>
              </w:rPr>
            </w:pPr>
            <w:proofErr w:type="spellStart"/>
            <w:r w:rsidRPr="004D2C60">
              <w:rPr>
                <w:sz w:val="16"/>
                <w:szCs w:val="16"/>
                <w:lang w:val="en-GB"/>
              </w:rPr>
              <w:t>Nectria</w:t>
            </w:r>
            <w:proofErr w:type="spellEnd"/>
            <w:r w:rsidRPr="004D2C60">
              <w:rPr>
                <w:sz w:val="16"/>
                <w:szCs w:val="16"/>
                <w:lang w:val="en-GB"/>
              </w:rPr>
              <w:t xml:space="preserve"> </w:t>
            </w:r>
            <w:proofErr w:type="spellStart"/>
            <w:r w:rsidRPr="004D2C60">
              <w:rPr>
                <w:sz w:val="16"/>
                <w:szCs w:val="16"/>
                <w:lang w:val="en-GB"/>
              </w:rPr>
              <w:t>galligena</w:t>
            </w:r>
            <w:proofErr w:type="spellEnd"/>
          </w:p>
        </w:tc>
        <w:tc>
          <w:tcPr>
            <w:tcW w:w="280" w:type="pct"/>
          </w:tcPr>
          <w:p w14:paraId="380B7279" w14:textId="77777777" w:rsidR="004D2C60" w:rsidRPr="004D2C60" w:rsidRDefault="004D2C60" w:rsidP="004D2C60">
            <w:pPr>
              <w:widowControl w:val="0"/>
              <w:rPr>
                <w:sz w:val="16"/>
                <w:szCs w:val="16"/>
                <w:lang w:val="en-GB"/>
              </w:rPr>
            </w:pPr>
            <w:r w:rsidRPr="004D2C60">
              <w:rPr>
                <w:sz w:val="16"/>
                <w:szCs w:val="16"/>
                <w:lang w:val="en-GB"/>
              </w:rPr>
              <w:t>painting of wounds with brush</w:t>
            </w:r>
          </w:p>
        </w:tc>
        <w:tc>
          <w:tcPr>
            <w:tcW w:w="443" w:type="pct"/>
          </w:tcPr>
          <w:p w14:paraId="2A335E15" w14:textId="77777777" w:rsidR="004D2C60" w:rsidRPr="004D2C60" w:rsidRDefault="004D2C60" w:rsidP="004D2C60">
            <w:pPr>
              <w:widowControl w:val="0"/>
              <w:rPr>
                <w:sz w:val="16"/>
                <w:szCs w:val="16"/>
                <w:lang w:val="en-GB"/>
              </w:rPr>
            </w:pPr>
            <w:r w:rsidRPr="004D2C60">
              <w:rPr>
                <w:sz w:val="16"/>
                <w:szCs w:val="16"/>
                <w:lang w:val="en-GB"/>
              </w:rPr>
              <w:t>NR</w:t>
            </w:r>
          </w:p>
        </w:tc>
        <w:tc>
          <w:tcPr>
            <w:tcW w:w="350" w:type="pct"/>
            <w:gridSpan w:val="2"/>
          </w:tcPr>
          <w:p w14:paraId="0FAD021B" w14:textId="77777777" w:rsidR="004D2C60" w:rsidRPr="004D2C60" w:rsidRDefault="004D2C60" w:rsidP="004D2C60">
            <w:pPr>
              <w:keepNext/>
              <w:keepLines/>
              <w:widowControl w:val="0"/>
              <w:rPr>
                <w:sz w:val="16"/>
                <w:szCs w:val="16"/>
                <w:lang w:val="en-GB"/>
              </w:rPr>
            </w:pPr>
            <w:r w:rsidRPr="004D2C60">
              <w:rPr>
                <w:sz w:val="16"/>
                <w:szCs w:val="16"/>
                <w:lang w:val="en-GB"/>
              </w:rPr>
              <w:t>a) 1/each wound</w:t>
            </w:r>
          </w:p>
          <w:p w14:paraId="7B367B4E" w14:textId="77777777" w:rsidR="004D2C60" w:rsidRPr="004D2C60" w:rsidRDefault="004D2C60" w:rsidP="004D2C60">
            <w:pPr>
              <w:widowControl w:val="0"/>
              <w:rPr>
                <w:sz w:val="16"/>
                <w:szCs w:val="16"/>
                <w:lang w:val="en-GB"/>
              </w:rPr>
            </w:pPr>
            <w:r w:rsidRPr="004D2C60">
              <w:rPr>
                <w:sz w:val="16"/>
                <w:szCs w:val="16"/>
                <w:lang w:val="en-GB"/>
              </w:rPr>
              <w:t>b) 1 / each wound</w:t>
            </w:r>
          </w:p>
        </w:tc>
        <w:tc>
          <w:tcPr>
            <w:tcW w:w="350" w:type="pct"/>
          </w:tcPr>
          <w:p w14:paraId="742553B2" w14:textId="77777777" w:rsidR="004D2C60" w:rsidRPr="004D2C60" w:rsidRDefault="004D2C60" w:rsidP="004D2C60">
            <w:pPr>
              <w:widowControl w:val="0"/>
              <w:rPr>
                <w:sz w:val="16"/>
                <w:szCs w:val="16"/>
                <w:lang w:val="en-GB"/>
              </w:rPr>
            </w:pPr>
            <w:r w:rsidRPr="004D2C60">
              <w:rPr>
                <w:sz w:val="16"/>
                <w:szCs w:val="16"/>
                <w:lang w:val="en-GB"/>
              </w:rPr>
              <w:t>NR</w:t>
            </w:r>
          </w:p>
        </w:tc>
        <w:tc>
          <w:tcPr>
            <w:tcW w:w="409" w:type="pct"/>
            <w:gridSpan w:val="2"/>
          </w:tcPr>
          <w:p w14:paraId="5708D750" w14:textId="77777777" w:rsidR="004D2C60" w:rsidRPr="004D2C60" w:rsidRDefault="004D2C60" w:rsidP="004D2C60">
            <w:pPr>
              <w:keepNext/>
              <w:keepLines/>
              <w:widowControl w:val="0"/>
              <w:rPr>
                <w:sz w:val="16"/>
                <w:szCs w:val="16"/>
                <w:lang w:val="en-GB"/>
              </w:rPr>
            </w:pPr>
            <w:r w:rsidRPr="004D2C60">
              <w:rPr>
                <w:sz w:val="16"/>
                <w:szCs w:val="16"/>
                <w:lang w:val="en-GB"/>
              </w:rPr>
              <w:t>a) 555,6*</w:t>
            </w:r>
          </w:p>
          <w:p w14:paraId="0938F773" w14:textId="77777777" w:rsidR="004D2C60" w:rsidRPr="004D2C60" w:rsidRDefault="004D2C60" w:rsidP="004D2C60">
            <w:pPr>
              <w:widowControl w:val="0"/>
              <w:rPr>
                <w:sz w:val="16"/>
                <w:szCs w:val="16"/>
                <w:lang w:val="en-GB"/>
              </w:rPr>
            </w:pPr>
            <w:r w:rsidRPr="004D2C60">
              <w:rPr>
                <w:sz w:val="16"/>
                <w:szCs w:val="16"/>
                <w:lang w:val="en-GB"/>
              </w:rPr>
              <w:t>b) 555,6*</w:t>
            </w:r>
          </w:p>
        </w:tc>
        <w:tc>
          <w:tcPr>
            <w:tcW w:w="413" w:type="pct"/>
          </w:tcPr>
          <w:p w14:paraId="6979B304" w14:textId="77777777" w:rsidR="004D2C60" w:rsidRPr="004D2C60" w:rsidRDefault="004D2C60" w:rsidP="004D2C60">
            <w:pPr>
              <w:keepNext/>
              <w:keepLines/>
              <w:widowControl w:val="0"/>
              <w:rPr>
                <w:sz w:val="16"/>
                <w:szCs w:val="16"/>
                <w:lang w:val="en-GB"/>
              </w:rPr>
            </w:pPr>
            <w:r w:rsidRPr="004D2C60">
              <w:rPr>
                <w:sz w:val="16"/>
                <w:szCs w:val="16"/>
                <w:lang w:val="en-GB"/>
              </w:rPr>
              <w:t>a) 10*</w:t>
            </w:r>
          </w:p>
          <w:p w14:paraId="7CD5A227" w14:textId="77777777" w:rsidR="004D2C60" w:rsidRPr="004D2C60" w:rsidRDefault="004D2C60" w:rsidP="004D2C60">
            <w:pPr>
              <w:widowControl w:val="0"/>
              <w:rPr>
                <w:sz w:val="16"/>
                <w:szCs w:val="16"/>
                <w:lang w:val="en-GB"/>
              </w:rPr>
            </w:pPr>
            <w:r w:rsidRPr="004D2C60">
              <w:rPr>
                <w:sz w:val="16"/>
                <w:szCs w:val="16"/>
                <w:lang w:val="en-GB"/>
              </w:rPr>
              <w:t>b) 10*</w:t>
            </w:r>
          </w:p>
        </w:tc>
        <w:tc>
          <w:tcPr>
            <w:tcW w:w="212" w:type="pct"/>
          </w:tcPr>
          <w:p w14:paraId="2ABA9C1E" w14:textId="77777777" w:rsidR="004D2C60" w:rsidRPr="004D2C60" w:rsidRDefault="004D2C60" w:rsidP="004D2C60">
            <w:pPr>
              <w:widowControl w:val="0"/>
              <w:rPr>
                <w:sz w:val="16"/>
                <w:szCs w:val="16"/>
                <w:lang w:val="en-GB"/>
              </w:rPr>
            </w:pPr>
            <w:r w:rsidRPr="004D2C60">
              <w:rPr>
                <w:sz w:val="16"/>
                <w:szCs w:val="16"/>
                <w:lang w:val="en-GB"/>
              </w:rPr>
              <w:t>NR</w:t>
            </w:r>
          </w:p>
        </w:tc>
        <w:tc>
          <w:tcPr>
            <w:tcW w:w="197" w:type="pct"/>
          </w:tcPr>
          <w:p w14:paraId="5403FEBE" w14:textId="77777777" w:rsidR="004D2C60" w:rsidRPr="004D2C60" w:rsidRDefault="004D2C60" w:rsidP="004D2C60">
            <w:pPr>
              <w:widowControl w:val="0"/>
              <w:rPr>
                <w:sz w:val="16"/>
                <w:szCs w:val="16"/>
                <w:lang w:val="en-GB"/>
              </w:rPr>
            </w:pPr>
            <w:r w:rsidRPr="004D2C60">
              <w:rPr>
                <w:sz w:val="16"/>
                <w:szCs w:val="16"/>
                <w:lang w:val="en-GB"/>
              </w:rPr>
              <w:t>NR</w:t>
            </w:r>
          </w:p>
        </w:tc>
        <w:tc>
          <w:tcPr>
            <w:tcW w:w="555" w:type="pct"/>
            <w:gridSpan w:val="2"/>
          </w:tcPr>
          <w:p w14:paraId="3850A2AE" w14:textId="77777777" w:rsidR="004D2C60" w:rsidRPr="004D2C60" w:rsidRDefault="004D2C60" w:rsidP="004D2C60">
            <w:pPr>
              <w:widowControl w:val="0"/>
              <w:rPr>
                <w:sz w:val="16"/>
                <w:szCs w:val="16"/>
                <w:lang w:val="en-GB"/>
              </w:rPr>
            </w:pPr>
            <w:r w:rsidRPr="004D2C60">
              <w:rPr>
                <w:sz w:val="16"/>
                <w:szCs w:val="16"/>
                <w:lang w:val="en-GB"/>
              </w:rPr>
              <w:t>*dose per m</w:t>
            </w:r>
            <w:r w:rsidRPr="004D2C60">
              <w:rPr>
                <w:sz w:val="16"/>
                <w:szCs w:val="16"/>
                <w:vertAlign w:val="superscript"/>
                <w:lang w:val="en-GB"/>
              </w:rPr>
              <w:t>2</w:t>
            </w:r>
            <w:r w:rsidRPr="004D2C60">
              <w:rPr>
                <w:sz w:val="16"/>
                <w:szCs w:val="16"/>
                <w:lang w:val="en-GB"/>
              </w:rPr>
              <w:t xml:space="preserve"> of wound area resulting from the cutting and cleaning of infected places of trees</w:t>
            </w:r>
          </w:p>
        </w:tc>
      </w:tr>
      <w:tr w:rsidR="004D2C60" w:rsidRPr="004D2C60" w14:paraId="1B1AC235"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178" w:type="pct"/>
          </w:tcPr>
          <w:p w14:paraId="59E2EB12" w14:textId="77777777" w:rsidR="004D2C60" w:rsidRPr="004D2C60" w:rsidRDefault="004D2C60" w:rsidP="004D2C60">
            <w:pPr>
              <w:widowControl w:val="0"/>
              <w:rPr>
                <w:spacing w:val="-1"/>
                <w:sz w:val="16"/>
                <w:szCs w:val="16"/>
                <w:lang w:val="en-GB"/>
              </w:rPr>
            </w:pPr>
            <w:r w:rsidRPr="004D2C60">
              <w:rPr>
                <w:spacing w:val="-1"/>
                <w:sz w:val="16"/>
                <w:szCs w:val="16"/>
                <w:lang w:val="en-GB"/>
              </w:rPr>
              <w:t>7</w:t>
            </w:r>
          </w:p>
        </w:tc>
        <w:tc>
          <w:tcPr>
            <w:tcW w:w="266" w:type="pct"/>
          </w:tcPr>
          <w:p w14:paraId="7160EA7A" w14:textId="77777777" w:rsidR="004D2C60" w:rsidRPr="004D2C60" w:rsidRDefault="004D2C60" w:rsidP="004D2C60">
            <w:pPr>
              <w:widowControl w:val="0"/>
              <w:rPr>
                <w:spacing w:val="-1"/>
                <w:sz w:val="16"/>
                <w:szCs w:val="16"/>
                <w:lang w:val="en-GB"/>
              </w:rPr>
            </w:pPr>
            <w:r w:rsidRPr="004D2C60">
              <w:rPr>
                <w:spacing w:val="-1"/>
                <w:sz w:val="16"/>
                <w:szCs w:val="16"/>
                <w:lang w:val="en-GB"/>
              </w:rPr>
              <w:t>PL</w:t>
            </w:r>
          </w:p>
        </w:tc>
        <w:tc>
          <w:tcPr>
            <w:tcW w:w="503" w:type="pct"/>
            <w:gridSpan w:val="2"/>
          </w:tcPr>
          <w:p w14:paraId="2E103B77" w14:textId="77777777" w:rsidR="004D2C60" w:rsidRPr="004D2C60" w:rsidRDefault="004D2C60" w:rsidP="004D2C60">
            <w:pPr>
              <w:widowControl w:val="0"/>
              <w:rPr>
                <w:sz w:val="16"/>
                <w:szCs w:val="16"/>
              </w:rPr>
            </w:pPr>
            <w:r w:rsidRPr="004D2C60">
              <w:rPr>
                <w:sz w:val="16"/>
                <w:szCs w:val="16"/>
              </w:rPr>
              <w:t>Peach, Chaenomeles</w:t>
            </w:r>
          </w:p>
          <w:p w14:paraId="3FC6027F" w14:textId="77777777" w:rsidR="004D2C60" w:rsidRPr="004D2C60" w:rsidRDefault="004D2C60" w:rsidP="004D2C60">
            <w:pPr>
              <w:widowControl w:val="0"/>
              <w:rPr>
                <w:sz w:val="16"/>
                <w:szCs w:val="16"/>
                <w:lang w:val="en-GB"/>
              </w:rPr>
            </w:pPr>
          </w:p>
        </w:tc>
        <w:tc>
          <w:tcPr>
            <w:tcW w:w="173" w:type="pct"/>
          </w:tcPr>
          <w:p w14:paraId="2A5A99CE" w14:textId="77777777" w:rsidR="004D2C60" w:rsidRPr="004D2C60" w:rsidRDefault="004D2C60" w:rsidP="004D2C60">
            <w:pPr>
              <w:widowControl w:val="0"/>
              <w:rPr>
                <w:sz w:val="16"/>
                <w:szCs w:val="16"/>
                <w:lang w:val="en-GB"/>
              </w:rPr>
            </w:pPr>
            <w:r w:rsidRPr="004D2C60">
              <w:rPr>
                <w:sz w:val="16"/>
                <w:szCs w:val="16"/>
                <w:lang w:val="en-GB"/>
              </w:rPr>
              <w:t>F</w:t>
            </w:r>
          </w:p>
        </w:tc>
        <w:tc>
          <w:tcPr>
            <w:tcW w:w="631" w:type="pct"/>
          </w:tcPr>
          <w:p w14:paraId="70CB3B3D" w14:textId="77777777" w:rsidR="004D2C60" w:rsidRPr="004D2C60" w:rsidRDefault="004D2C60" w:rsidP="004D2C60">
            <w:pPr>
              <w:widowControl w:val="0"/>
              <w:rPr>
                <w:sz w:val="16"/>
                <w:szCs w:val="16"/>
                <w:lang w:val="en-GB"/>
              </w:rPr>
            </w:pPr>
            <w:proofErr w:type="spellStart"/>
            <w:r w:rsidRPr="004D2C60">
              <w:rPr>
                <w:sz w:val="16"/>
                <w:szCs w:val="16"/>
                <w:lang w:val="en-GB"/>
              </w:rPr>
              <w:t>Nectria</w:t>
            </w:r>
            <w:proofErr w:type="spellEnd"/>
            <w:r w:rsidRPr="004D2C60">
              <w:rPr>
                <w:sz w:val="16"/>
                <w:szCs w:val="16"/>
                <w:lang w:val="en-GB"/>
              </w:rPr>
              <w:t xml:space="preserve"> </w:t>
            </w:r>
            <w:proofErr w:type="spellStart"/>
            <w:r w:rsidRPr="004D2C60">
              <w:rPr>
                <w:sz w:val="16"/>
                <w:szCs w:val="16"/>
                <w:lang w:val="en-GB"/>
              </w:rPr>
              <w:t>galligena</w:t>
            </w:r>
            <w:proofErr w:type="spellEnd"/>
          </w:p>
        </w:tc>
        <w:tc>
          <w:tcPr>
            <w:tcW w:w="280" w:type="pct"/>
          </w:tcPr>
          <w:p w14:paraId="3FAC9756" w14:textId="77777777" w:rsidR="004D2C60" w:rsidRPr="004D2C60" w:rsidRDefault="004D2C60" w:rsidP="004D2C60">
            <w:pPr>
              <w:widowControl w:val="0"/>
              <w:rPr>
                <w:sz w:val="16"/>
                <w:szCs w:val="16"/>
                <w:lang w:val="en-GB"/>
              </w:rPr>
            </w:pPr>
            <w:r w:rsidRPr="004D2C60">
              <w:rPr>
                <w:sz w:val="16"/>
                <w:szCs w:val="16"/>
                <w:lang w:val="en-GB"/>
              </w:rPr>
              <w:t>painting of wounds with brush</w:t>
            </w:r>
          </w:p>
        </w:tc>
        <w:tc>
          <w:tcPr>
            <w:tcW w:w="443" w:type="pct"/>
          </w:tcPr>
          <w:p w14:paraId="5B36819A" w14:textId="77777777" w:rsidR="004D2C60" w:rsidRPr="004D2C60" w:rsidRDefault="004D2C60" w:rsidP="004D2C60">
            <w:pPr>
              <w:widowControl w:val="0"/>
              <w:rPr>
                <w:sz w:val="16"/>
                <w:szCs w:val="16"/>
                <w:lang w:val="en-GB"/>
              </w:rPr>
            </w:pPr>
            <w:r w:rsidRPr="004D2C60">
              <w:rPr>
                <w:sz w:val="16"/>
                <w:szCs w:val="16"/>
                <w:lang w:val="en-GB"/>
              </w:rPr>
              <w:t>NR</w:t>
            </w:r>
          </w:p>
        </w:tc>
        <w:tc>
          <w:tcPr>
            <w:tcW w:w="350" w:type="pct"/>
            <w:gridSpan w:val="2"/>
          </w:tcPr>
          <w:p w14:paraId="5516D619" w14:textId="77777777" w:rsidR="004D2C60" w:rsidRPr="004D2C60" w:rsidRDefault="004D2C60" w:rsidP="004D2C60">
            <w:pPr>
              <w:keepNext/>
              <w:keepLines/>
              <w:widowControl w:val="0"/>
              <w:rPr>
                <w:sz w:val="16"/>
                <w:szCs w:val="16"/>
                <w:lang w:val="en-GB"/>
              </w:rPr>
            </w:pPr>
            <w:r w:rsidRPr="004D2C60">
              <w:rPr>
                <w:sz w:val="16"/>
                <w:szCs w:val="16"/>
                <w:lang w:val="en-GB"/>
              </w:rPr>
              <w:t>a) 1/each wound</w:t>
            </w:r>
          </w:p>
          <w:p w14:paraId="68205F29" w14:textId="77777777" w:rsidR="004D2C60" w:rsidRPr="004D2C60" w:rsidRDefault="004D2C60" w:rsidP="004D2C60">
            <w:pPr>
              <w:keepNext/>
              <w:keepLines/>
              <w:widowControl w:val="0"/>
              <w:rPr>
                <w:sz w:val="16"/>
                <w:szCs w:val="16"/>
                <w:lang w:val="en-GB"/>
              </w:rPr>
            </w:pPr>
            <w:r w:rsidRPr="004D2C60">
              <w:rPr>
                <w:sz w:val="16"/>
                <w:szCs w:val="16"/>
                <w:lang w:val="en-GB"/>
              </w:rPr>
              <w:t>b) 1 / each wound</w:t>
            </w:r>
          </w:p>
        </w:tc>
        <w:tc>
          <w:tcPr>
            <w:tcW w:w="350" w:type="pct"/>
          </w:tcPr>
          <w:p w14:paraId="3CEF9F2E" w14:textId="77777777" w:rsidR="004D2C60" w:rsidRPr="004D2C60" w:rsidRDefault="004D2C60" w:rsidP="004D2C60">
            <w:pPr>
              <w:widowControl w:val="0"/>
              <w:rPr>
                <w:sz w:val="16"/>
                <w:szCs w:val="16"/>
                <w:lang w:val="en-GB"/>
              </w:rPr>
            </w:pPr>
            <w:r w:rsidRPr="004D2C60">
              <w:rPr>
                <w:sz w:val="16"/>
                <w:szCs w:val="16"/>
                <w:lang w:val="en-GB"/>
              </w:rPr>
              <w:t>NR</w:t>
            </w:r>
          </w:p>
        </w:tc>
        <w:tc>
          <w:tcPr>
            <w:tcW w:w="409" w:type="pct"/>
            <w:gridSpan w:val="2"/>
          </w:tcPr>
          <w:p w14:paraId="4FBA8825" w14:textId="77777777" w:rsidR="004D2C60" w:rsidRPr="004D2C60" w:rsidRDefault="004D2C60" w:rsidP="004D2C60">
            <w:pPr>
              <w:keepNext/>
              <w:keepLines/>
              <w:widowControl w:val="0"/>
              <w:rPr>
                <w:sz w:val="16"/>
                <w:szCs w:val="16"/>
                <w:lang w:val="en-GB"/>
              </w:rPr>
            </w:pPr>
            <w:r w:rsidRPr="004D2C60">
              <w:rPr>
                <w:sz w:val="16"/>
                <w:szCs w:val="16"/>
                <w:lang w:val="en-GB"/>
              </w:rPr>
              <w:t>a) 555,6*</w:t>
            </w:r>
          </w:p>
          <w:p w14:paraId="4205C484" w14:textId="77777777" w:rsidR="004D2C60" w:rsidRPr="004D2C60" w:rsidRDefault="004D2C60" w:rsidP="004D2C60">
            <w:pPr>
              <w:keepNext/>
              <w:keepLines/>
              <w:widowControl w:val="0"/>
              <w:rPr>
                <w:sz w:val="16"/>
                <w:szCs w:val="16"/>
                <w:lang w:val="en-GB"/>
              </w:rPr>
            </w:pPr>
            <w:r w:rsidRPr="004D2C60">
              <w:rPr>
                <w:sz w:val="16"/>
                <w:szCs w:val="16"/>
                <w:lang w:val="en-GB"/>
              </w:rPr>
              <w:t>b) 555,6*</w:t>
            </w:r>
          </w:p>
        </w:tc>
        <w:tc>
          <w:tcPr>
            <w:tcW w:w="413" w:type="pct"/>
          </w:tcPr>
          <w:p w14:paraId="7250C3F5" w14:textId="77777777" w:rsidR="004D2C60" w:rsidRPr="004D2C60" w:rsidRDefault="004D2C60" w:rsidP="004D2C60">
            <w:pPr>
              <w:keepNext/>
              <w:keepLines/>
              <w:widowControl w:val="0"/>
              <w:rPr>
                <w:sz w:val="16"/>
                <w:szCs w:val="16"/>
                <w:lang w:val="en-GB"/>
              </w:rPr>
            </w:pPr>
            <w:r w:rsidRPr="004D2C60">
              <w:rPr>
                <w:sz w:val="16"/>
                <w:szCs w:val="16"/>
                <w:lang w:val="en-GB"/>
              </w:rPr>
              <w:t>a) 10*</w:t>
            </w:r>
          </w:p>
          <w:p w14:paraId="1F7A7D33" w14:textId="77777777" w:rsidR="004D2C60" w:rsidRPr="004D2C60" w:rsidRDefault="004D2C60" w:rsidP="004D2C60">
            <w:pPr>
              <w:keepNext/>
              <w:keepLines/>
              <w:widowControl w:val="0"/>
              <w:rPr>
                <w:sz w:val="16"/>
                <w:szCs w:val="16"/>
                <w:lang w:val="en-GB"/>
              </w:rPr>
            </w:pPr>
            <w:r w:rsidRPr="004D2C60">
              <w:rPr>
                <w:sz w:val="16"/>
                <w:szCs w:val="16"/>
                <w:lang w:val="en-GB"/>
              </w:rPr>
              <w:t>b) 10*</w:t>
            </w:r>
          </w:p>
        </w:tc>
        <w:tc>
          <w:tcPr>
            <w:tcW w:w="212" w:type="pct"/>
          </w:tcPr>
          <w:p w14:paraId="3921D649" w14:textId="77777777" w:rsidR="004D2C60" w:rsidRPr="004D2C60" w:rsidRDefault="004D2C60" w:rsidP="004D2C60">
            <w:pPr>
              <w:widowControl w:val="0"/>
              <w:rPr>
                <w:sz w:val="16"/>
                <w:szCs w:val="16"/>
                <w:lang w:val="en-GB"/>
              </w:rPr>
            </w:pPr>
            <w:r w:rsidRPr="004D2C60">
              <w:rPr>
                <w:sz w:val="16"/>
                <w:szCs w:val="16"/>
                <w:lang w:val="en-GB"/>
              </w:rPr>
              <w:t>NR</w:t>
            </w:r>
          </w:p>
        </w:tc>
        <w:tc>
          <w:tcPr>
            <w:tcW w:w="197" w:type="pct"/>
          </w:tcPr>
          <w:p w14:paraId="6226704E" w14:textId="77777777" w:rsidR="004D2C60" w:rsidRPr="004D2C60" w:rsidRDefault="004D2C60" w:rsidP="004D2C60">
            <w:pPr>
              <w:widowControl w:val="0"/>
              <w:rPr>
                <w:sz w:val="16"/>
                <w:szCs w:val="16"/>
                <w:lang w:val="en-GB"/>
              </w:rPr>
            </w:pPr>
            <w:r w:rsidRPr="004D2C60">
              <w:rPr>
                <w:sz w:val="16"/>
                <w:szCs w:val="16"/>
                <w:lang w:val="en-GB"/>
              </w:rPr>
              <w:t>NR</w:t>
            </w:r>
          </w:p>
        </w:tc>
        <w:tc>
          <w:tcPr>
            <w:tcW w:w="555" w:type="pct"/>
            <w:gridSpan w:val="2"/>
          </w:tcPr>
          <w:p w14:paraId="77AF4C9B" w14:textId="77777777" w:rsidR="004D2C60" w:rsidRPr="004D2C60" w:rsidRDefault="004D2C60" w:rsidP="004D2C60">
            <w:pPr>
              <w:widowControl w:val="0"/>
              <w:rPr>
                <w:sz w:val="16"/>
                <w:szCs w:val="16"/>
                <w:lang w:val="en-GB"/>
              </w:rPr>
            </w:pPr>
            <w:r w:rsidRPr="004D2C60">
              <w:rPr>
                <w:sz w:val="16"/>
                <w:szCs w:val="16"/>
                <w:lang w:val="en-GB"/>
              </w:rPr>
              <w:t>*dose per m</w:t>
            </w:r>
            <w:r w:rsidRPr="004D2C60">
              <w:rPr>
                <w:sz w:val="16"/>
                <w:szCs w:val="16"/>
                <w:vertAlign w:val="superscript"/>
                <w:lang w:val="en-GB"/>
              </w:rPr>
              <w:t>2</w:t>
            </w:r>
            <w:r w:rsidRPr="004D2C60">
              <w:rPr>
                <w:sz w:val="16"/>
                <w:szCs w:val="16"/>
                <w:lang w:val="en-GB"/>
              </w:rPr>
              <w:t xml:space="preserve"> of wound area resulting from the cutting and cleaning of infected places of trees</w:t>
            </w:r>
          </w:p>
        </w:tc>
      </w:tr>
      <w:tr w:rsidR="004D2C60" w:rsidRPr="004D2C60" w14:paraId="71934347"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178" w:type="pct"/>
          </w:tcPr>
          <w:p w14:paraId="6C99344E" w14:textId="77777777" w:rsidR="004D2C60" w:rsidRPr="004D2C60" w:rsidRDefault="004D2C60" w:rsidP="004D2C60">
            <w:pPr>
              <w:widowControl w:val="0"/>
              <w:rPr>
                <w:spacing w:val="-1"/>
                <w:sz w:val="16"/>
                <w:szCs w:val="16"/>
                <w:lang w:val="en-GB"/>
              </w:rPr>
            </w:pPr>
            <w:r w:rsidRPr="004D2C60">
              <w:rPr>
                <w:spacing w:val="-1"/>
                <w:sz w:val="16"/>
                <w:szCs w:val="16"/>
                <w:lang w:val="en-GB"/>
              </w:rPr>
              <w:t>8</w:t>
            </w:r>
          </w:p>
        </w:tc>
        <w:tc>
          <w:tcPr>
            <w:tcW w:w="266" w:type="pct"/>
          </w:tcPr>
          <w:p w14:paraId="4C78985C" w14:textId="77777777" w:rsidR="004D2C60" w:rsidRPr="004D2C60" w:rsidRDefault="004D2C60" w:rsidP="004D2C60">
            <w:pPr>
              <w:widowControl w:val="0"/>
              <w:rPr>
                <w:spacing w:val="-1"/>
                <w:sz w:val="16"/>
                <w:szCs w:val="16"/>
                <w:lang w:val="en-GB"/>
              </w:rPr>
            </w:pPr>
            <w:r w:rsidRPr="004D2C60">
              <w:rPr>
                <w:spacing w:val="-1"/>
                <w:sz w:val="16"/>
                <w:szCs w:val="16"/>
                <w:lang w:val="en-GB"/>
              </w:rPr>
              <w:t>PL</w:t>
            </w:r>
          </w:p>
        </w:tc>
        <w:tc>
          <w:tcPr>
            <w:tcW w:w="503" w:type="pct"/>
            <w:gridSpan w:val="2"/>
          </w:tcPr>
          <w:p w14:paraId="4979DD5C" w14:textId="77777777" w:rsidR="004D2C60" w:rsidRPr="004D2C60" w:rsidRDefault="004D2C60" w:rsidP="004D2C60">
            <w:pPr>
              <w:rPr>
                <w:lang w:val="en-GB"/>
              </w:rPr>
            </w:pPr>
            <w:r w:rsidRPr="004D2C60">
              <w:rPr>
                <w:sz w:val="16"/>
                <w:szCs w:val="16"/>
              </w:rPr>
              <w:t>Bird cherry,      Mahaleb cherry</w:t>
            </w:r>
          </w:p>
        </w:tc>
        <w:tc>
          <w:tcPr>
            <w:tcW w:w="173" w:type="pct"/>
          </w:tcPr>
          <w:p w14:paraId="632DE764" w14:textId="77777777" w:rsidR="004D2C60" w:rsidRPr="004D2C60" w:rsidRDefault="004D2C60" w:rsidP="004D2C60">
            <w:pPr>
              <w:widowControl w:val="0"/>
              <w:rPr>
                <w:sz w:val="16"/>
                <w:szCs w:val="16"/>
                <w:lang w:val="en-GB"/>
              </w:rPr>
            </w:pPr>
            <w:r w:rsidRPr="004D2C60">
              <w:rPr>
                <w:sz w:val="16"/>
                <w:szCs w:val="16"/>
                <w:lang w:val="en-GB"/>
              </w:rPr>
              <w:t>F</w:t>
            </w:r>
          </w:p>
        </w:tc>
        <w:tc>
          <w:tcPr>
            <w:tcW w:w="631" w:type="pct"/>
          </w:tcPr>
          <w:p w14:paraId="7312C06A" w14:textId="77777777" w:rsidR="004D2C60" w:rsidRPr="004D2C60" w:rsidRDefault="004D2C60" w:rsidP="004D2C60">
            <w:pPr>
              <w:widowControl w:val="0"/>
              <w:rPr>
                <w:sz w:val="16"/>
                <w:szCs w:val="16"/>
              </w:rPr>
            </w:pPr>
            <w:proofErr w:type="spellStart"/>
            <w:r w:rsidRPr="004D2C60">
              <w:rPr>
                <w:sz w:val="16"/>
                <w:szCs w:val="16"/>
              </w:rPr>
              <w:t>Leucostoma</w:t>
            </w:r>
            <w:proofErr w:type="spellEnd"/>
            <w:r w:rsidRPr="004D2C60">
              <w:rPr>
                <w:sz w:val="16"/>
                <w:szCs w:val="16"/>
              </w:rPr>
              <w:t xml:space="preserve"> sp.</w:t>
            </w:r>
          </w:p>
          <w:p w14:paraId="316CA196" w14:textId="77777777" w:rsidR="004D2C60" w:rsidRPr="004D2C60" w:rsidRDefault="004D2C60" w:rsidP="004D2C60">
            <w:pPr>
              <w:widowControl w:val="0"/>
              <w:rPr>
                <w:sz w:val="16"/>
                <w:szCs w:val="16"/>
              </w:rPr>
            </w:pPr>
            <w:proofErr w:type="spellStart"/>
            <w:r w:rsidRPr="004D2C60">
              <w:rPr>
                <w:sz w:val="16"/>
                <w:szCs w:val="16"/>
              </w:rPr>
              <w:t>Pezicula</w:t>
            </w:r>
            <w:proofErr w:type="spellEnd"/>
            <w:r w:rsidRPr="004D2C60">
              <w:rPr>
                <w:sz w:val="16"/>
                <w:szCs w:val="16"/>
              </w:rPr>
              <w:t xml:space="preserve"> </w:t>
            </w:r>
            <w:proofErr w:type="spellStart"/>
            <w:r w:rsidRPr="004D2C60">
              <w:rPr>
                <w:sz w:val="16"/>
                <w:szCs w:val="16"/>
              </w:rPr>
              <w:t>malicorticis</w:t>
            </w:r>
            <w:proofErr w:type="spellEnd"/>
          </w:p>
          <w:p w14:paraId="2F7FD3BB" w14:textId="77777777" w:rsidR="004D2C60" w:rsidRPr="004D2C60" w:rsidRDefault="004D2C60" w:rsidP="004D2C60">
            <w:pPr>
              <w:widowControl w:val="0"/>
              <w:rPr>
                <w:sz w:val="16"/>
                <w:szCs w:val="16"/>
              </w:rPr>
            </w:pPr>
            <w:proofErr w:type="spellStart"/>
            <w:r w:rsidRPr="004D2C60">
              <w:rPr>
                <w:sz w:val="16"/>
                <w:szCs w:val="16"/>
              </w:rPr>
              <w:t>Pezicula</w:t>
            </w:r>
            <w:proofErr w:type="spellEnd"/>
            <w:r w:rsidRPr="004D2C60">
              <w:rPr>
                <w:sz w:val="16"/>
                <w:szCs w:val="16"/>
              </w:rPr>
              <w:t xml:space="preserve"> alba</w:t>
            </w:r>
          </w:p>
          <w:p w14:paraId="55EA7769" w14:textId="77777777" w:rsidR="004D2C60" w:rsidRPr="004D2C60" w:rsidRDefault="004D2C60" w:rsidP="004D2C60">
            <w:pPr>
              <w:widowControl w:val="0"/>
              <w:rPr>
                <w:sz w:val="16"/>
                <w:szCs w:val="16"/>
                <w:lang w:val="en-GB"/>
              </w:rPr>
            </w:pPr>
            <w:proofErr w:type="spellStart"/>
            <w:r w:rsidRPr="004D2C60">
              <w:rPr>
                <w:sz w:val="16"/>
                <w:szCs w:val="16"/>
              </w:rPr>
              <w:t>Nectria</w:t>
            </w:r>
            <w:proofErr w:type="spellEnd"/>
            <w:r w:rsidRPr="004D2C60">
              <w:rPr>
                <w:sz w:val="16"/>
                <w:szCs w:val="16"/>
              </w:rPr>
              <w:t xml:space="preserve"> </w:t>
            </w:r>
            <w:proofErr w:type="spellStart"/>
            <w:r w:rsidRPr="004D2C60">
              <w:rPr>
                <w:sz w:val="16"/>
                <w:szCs w:val="16"/>
              </w:rPr>
              <w:t>galligena</w:t>
            </w:r>
            <w:proofErr w:type="spellEnd"/>
          </w:p>
        </w:tc>
        <w:tc>
          <w:tcPr>
            <w:tcW w:w="280" w:type="pct"/>
          </w:tcPr>
          <w:p w14:paraId="1EF3E61E" w14:textId="77777777" w:rsidR="004D2C60" w:rsidRPr="004D2C60" w:rsidRDefault="004D2C60" w:rsidP="004D2C60">
            <w:pPr>
              <w:widowControl w:val="0"/>
              <w:rPr>
                <w:sz w:val="16"/>
                <w:szCs w:val="16"/>
                <w:lang w:val="en-GB"/>
              </w:rPr>
            </w:pPr>
            <w:r w:rsidRPr="004D2C60">
              <w:rPr>
                <w:sz w:val="16"/>
                <w:szCs w:val="16"/>
                <w:lang w:val="en-GB"/>
              </w:rPr>
              <w:t>painting of wounds with brush</w:t>
            </w:r>
          </w:p>
        </w:tc>
        <w:tc>
          <w:tcPr>
            <w:tcW w:w="443" w:type="pct"/>
          </w:tcPr>
          <w:p w14:paraId="0DCFC0C1" w14:textId="77777777" w:rsidR="004D2C60" w:rsidRPr="004D2C60" w:rsidRDefault="004D2C60" w:rsidP="004D2C60">
            <w:pPr>
              <w:widowControl w:val="0"/>
              <w:rPr>
                <w:sz w:val="16"/>
                <w:szCs w:val="16"/>
                <w:lang w:val="en-GB"/>
              </w:rPr>
            </w:pPr>
            <w:r w:rsidRPr="004D2C60">
              <w:rPr>
                <w:sz w:val="16"/>
                <w:szCs w:val="16"/>
                <w:lang w:val="en-GB"/>
              </w:rPr>
              <w:t>NR</w:t>
            </w:r>
          </w:p>
        </w:tc>
        <w:tc>
          <w:tcPr>
            <w:tcW w:w="350" w:type="pct"/>
            <w:gridSpan w:val="2"/>
          </w:tcPr>
          <w:p w14:paraId="762253E6" w14:textId="77777777" w:rsidR="004D2C60" w:rsidRPr="004D2C60" w:rsidRDefault="004D2C60" w:rsidP="004D2C60">
            <w:pPr>
              <w:keepNext/>
              <w:keepLines/>
              <w:widowControl w:val="0"/>
              <w:rPr>
                <w:sz w:val="16"/>
                <w:szCs w:val="16"/>
                <w:lang w:val="en-GB"/>
              </w:rPr>
            </w:pPr>
            <w:r w:rsidRPr="004D2C60">
              <w:rPr>
                <w:sz w:val="16"/>
                <w:szCs w:val="16"/>
                <w:lang w:val="en-GB"/>
              </w:rPr>
              <w:t>a) 1/each wound</w:t>
            </w:r>
          </w:p>
          <w:p w14:paraId="1DF989B4" w14:textId="77777777" w:rsidR="004D2C60" w:rsidRPr="004D2C60" w:rsidRDefault="004D2C60" w:rsidP="004D2C60">
            <w:pPr>
              <w:keepNext/>
              <w:keepLines/>
              <w:widowControl w:val="0"/>
              <w:rPr>
                <w:sz w:val="16"/>
                <w:szCs w:val="16"/>
                <w:lang w:val="en-GB"/>
              </w:rPr>
            </w:pPr>
            <w:r w:rsidRPr="004D2C60">
              <w:rPr>
                <w:sz w:val="16"/>
                <w:szCs w:val="16"/>
                <w:lang w:val="en-GB"/>
              </w:rPr>
              <w:t>b) 1 / each wound</w:t>
            </w:r>
          </w:p>
        </w:tc>
        <w:tc>
          <w:tcPr>
            <w:tcW w:w="350" w:type="pct"/>
          </w:tcPr>
          <w:p w14:paraId="09248EA4" w14:textId="77777777" w:rsidR="004D2C60" w:rsidRPr="004D2C60" w:rsidRDefault="004D2C60" w:rsidP="004D2C60">
            <w:pPr>
              <w:widowControl w:val="0"/>
              <w:rPr>
                <w:sz w:val="16"/>
                <w:szCs w:val="16"/>
                <w:lang w:val="en-GB"/>
              </w:rPr>
            </w:pPr>
            <w:r w:rsidRPr="004D2C60">
              <w:rPr>
                <w:sz w:val="16"/>
                <w:szCs w:val="16"/>
                <w:lang w:val="en-GB"/>
              </w:rPr>
              <w:t>NR</w:t>
            </w:r>
          </w:p>
        </w:tc>
        <w:tc>
          <w:tcPr>
            <w:tcW w:w="409" w:type="pct"/>
            <w:gridSpan w:val="2"/>
          </w:tcPr>
          <w:p w14:paraId="5A80F1A8" w14:textId="77777777" w:rsidR="004D2C60" w:rsidRPr="004D2C60" w:rsidRDefault="004D2C60" w:rsidP="004D2C60">
            <w:pPr>
              <w:keepNext/>
              <w:keepLines/>
              <w:widowControl w:val="0"/>
              <w:rPr>
                <w:sz w:val="16"/>
                <w:szCs w:val="16"/>
                <w:lang w:val="en-GB"/>
              </w:rPr>
            </w:pPr>
            <w:r w:rsidRPr="004D2C60">
              <w:rPr>
                <w:sz w:val="16"/>
                <w:szCs w:val="16"/>
                <w:lang w:val="en-GB"/>
              </w:rPr>
              <w:t>a) 555,6*</w:t>
            </w:r>
          </w:p>
          <w:p w14:paraId="1FC3B032" w14:textId="77777777" w:rsidR="004D2C60" w:rsidRPr="004D2C60" w:rsidRDefault="004D2C60" w:rsidP="004D2C60">
            <w:pPr>
              <w:keepNext/>
              <w:keepLines/>
              <w:widowControl w:val="0"/>
              <w:rPr>
                <w:sz w:val="16"/>
                <w:szCs w:val="16"/>
                <w:lang w:val="en-GB"/>
              </w:rPr>
            </w:pPr>
            <w:r w:rsidRPr="004D2C60">
              <w:rPr>
                <w:sz w:val="16"/>
                <w:szCs w:val="16"/>
                <w:lang w:val="en-GB"/>
              </w:rPr>
              <w:t>b) 555,6*</w:t>
            </w:r>
          </w:p>
        </w:tc>
        <w:tc>
          <w:tcPr>
            <w:tcW w:w="413" w:type="pct"/>
          </w:tcPr>
          <w:p w14:paraId="314B32CD" w14:textId="77777777" w:rsidR="004D2C60" w:rsidRPr="004D2C60" w:rsidRDefault="004D2C60" w:rsidP="004D2C60">
            <w:pPr>
              <w:keepNext/>
              <w:keepLines/>
              <w:widowControl w:val="0"/>
              <w:rPr>
                <w:sz w:val="16"/>
                <w:szCs w:val="16"/>
                <w:lang w:val="en-GB"/>
              </w:rPr>
            </w:pPr>
            <w:r w:rsidRPr="004D2C60">
              <w:rPr>
                <w:sz w:val="16"/>
                <w:szCs w:val="16"/>
                <w:lang w:val="en-GB"/>
              </w:rPr>
              <w:t>a) 10*</w:t>
            </w:r>
          </w:p>
          <w:p w14:paraId="2CE8A4A3" w14:textId="77777777" w:rsidR="004D2C60" w:rsidRPr="004D2C60" w:rsidRDefault="004D2C60" w:rsidP="004D2C60">
            <w:pPr>
              <w:keepNext/>
              <w:keepLines/>
              <w:widowControl w:val="0"/>
              <w:rPr>
                <w:sz w:val="16"/>
                <w:szCs w:val="16"/>
                <w:lang w:val="en-GB"/>
              </w:rPr>
            </w:pPr>
            <w:r w:rsidRPr="004D2C60">
              <w:rPr>
                <w:sz w:val="16"/>
                <w:szCs w:val="16"/>
                <w:lang w:val="en-GB"/>
              </w:rPr>
              <w:t>b) 10*</w:t>
            </w:r>
          </w:p>
        </w:tc>
        <w:tc>
          <w:tcPr>
            <w:tcW w:w="212" w:type="pct"/>
          </w:tcPr>
          <w:p w14:paraId="7400C399" w14:textId="77777777" w:rsidR="004D2C60" w:rsidRPr="004D2C60" w:rsidRDefault="004D2C60" w:rsidP="004D2C60">
            <w:pPr>
              <w:widowControl w:val="0"/>
              <w:rPr>
                <w:sz w:val="16"/>
                <w:szCs w:val="16"/>
                <w:lang w:val="en-GB"/>
              </w:rPr>
            </w:pPr>
            <w:r w:rsidRPr="004D2C60">
              <w:rPr>
                <w:sz w:val="16"/>
                <w:szCs w:val="16"/>
                <w:lang w:val="en-GB"/>
              </w:rPr>
              <w:t>NR</w:t>
            </w:r>
          </w:p>
        </w:tc>
        <w:tc>
          <w:tcPr>
            <w:tcW w:w="197" w:type="pct"/>
          </w:tcPr>
          <w:p w14:paraId="5C5CC23C" w14:textId="77777777" w:rsidR="004D2C60" w:rsidRPr="004D2C60" w:rsidRDefault="004D2C60" w:rsidP="004D2C60">
            <w:pPr>
              <w:widowControl w:val="0"/>
              <w:rPr>
                <w:sz w:val="16"/>
                <w:szCs w:val="16"/>
                <w:lang w:val="en-GB"/>
              </w:rPr>
            </w:pPr>
            <w:r w:rsidRPr="004D2C60">
              <w:rPr>
                <w:sz w:val="16"/>
                <w:szCs w:val="16"/>
                <w:lang w:val="en-GB"/>
              </w:rPr>
              <w:t>NR</w:t>
            </w:r>
          </w:p>
        </w:tc>
        <w:tc>
          <w:tcPr>
            <w:tcW w:w="555" w:type="pct"/>
            <w:gridSpan w:val="2"/>
          </w:tcPr>
          <w:p w14:paraId="6D946929" w14:textId="77777777" w:rsidR="004D2C60" w:rsidRPr="004D2C60" w:rsidRDefault="004D2C60" w:rsidP="004D2C60">
            <w:pPr>
              <w:widowControl w:val="0"/>
              <w:rPr>
                <w:sz w:val="16"/>
                <w:szCs w:val="16"/>
                <w:lang w:val="en-GB"/>
              </w:rPr>
            </w:pPr>
            <w:r w:rsidRPr="004D2C60">
              <w:rPr>
                <w:sz w:val="16"/>
                <w:szCs w:val="16"/>
                <w:lang w:val="en-GB"/>
              </w:rPr>
              <w:t>*dose per m</w:t>
            </w:r>
            <w:r w:rsidRPr="004D2C60">
              <w:rPr>
                <w:sz w:val="16"/>
                <w:szCs w:val="16"/>
                <w:vertAlign w:val="superscript"/>
                <w:lang w:val="en-GB"/>
              </w:rPr>
              <w:t>2</w:t>
            </w:r>
            <w:r w:rsidRPr="004D2C60">
              <w:rPr>
                <w:sz w:val="16"/>
                <w:szCs w:val="16"/>
                <w:lang w:val="en-GB"/>
              </w:rPr>
              <w:t xml:space="preserve"> of wound area resulting from the cutting and cleaning of infected places of trees</w:t>
            </w:r>
          </w:p>
        </w:tc>
      </w:tr>
      <w:tr w:rsidR="004D2C60" w:rsidRPr="004D2C60" w14:paraId="4FE1E0CC" w14:textId="77777777" w:rsidTr="00E87DC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PrEx>
        <w:trPr>
          <w:gridBefore w:val="1"/>
          <w:wBefore w:w="40" w:type="pct"/>
        </w:trPr>
        <w:tc>
          <w:tcPr>
            <w:tcW w:w="178" w:type="pct"/>
          </w:tcPr>
          <w:p w14:paraId="3988DE86" w14:textId="77777777" w:rsidR="004D2C60" w:rsidRPr="004D2C60" w:rsidRDefault="004D2C60" w:rsidP="004D2C60">
            <w:pPr>
              <w:widowControl w:val="0"/>
              <w:rPr>
                <w:spacing w:val="-1"/>
                <w:sz w:val="16"/>
                <w:szCs w:val="16"/>
                <w:lang w:val="en-GB"/>
              </w:rPr>
            </w:pPr>
            <w:r w:rsidRPr="004D2C60">
              <w:rPr>
                <w:spacing w:val="-1"/>
                <w:sz w:val="16"/>
                <w:szCs w:val="16"/>
                <w:lang w:val="en-GB"/>
              </w:rPr>
              <w:t>9</w:t>
            </w:r>
          </w:p>
        </w:tc>
        <w:tc>
          <w:tcPr>
            <w:tcW w:w="266" w:type="pct"/>
          </w:tcPr>
          <w:p w14:paraId="52CD8B87" w14:textId="77777777" w:rsidR="004D2C60" w:rsidRPr="004D2C60" w:rsidRDefault="004D2C60" w:rsidP="004D2C60">
            <w:pPr>
              <w:widowControl w:val="0"/>
              <w:rPr>
                <w:spacing w:val="-1"/>
                <w:sz w:val="16"/>
                <w:szCs w:val="16"/>
                <w:lang w:val="en-GB"/>
              </w:rPr>
            </w:pPr>
            <w:r w:rsidRPr="004D2C60">
              <w:rPr>
                <w:spacing w:val="-1"/>
                <w:sz w:val="16"/>
                <w:szCs w:val="16"/>
                <w:lang w:val="en-GB"/>
              </w:rPr>
              <w:t>PL</w:t>
            </w:r>
          </w:p>
        </w:tc>
        <w:tc>
          <w:tcPr>
            <w:tcW w:w="503" w:type="pct"/>
            <w:gridSpan w:val="2"/>
          </w:tcPr>
          <w:p w14:paraId="326E9382" w14:textId="77777777" w:rsidR="004D2C60" w:rsidRPr="004D2C60" w:rsidRDefault="004D2C60" w:rsidP="004D2C60">
            <w:pPr>
              <w:widowControl w:val="0"/>
              <w:rPr>
                <w:sz w:val="16"/>
                <w:szCs w:val="16"/>
                <w:lang w:val="en-GB"/>
              </w:rPr>
            </w:pPr>
            <w:r w:rsidRPr="004D2C60">
              <w:rPr>
                <w:sz w:val="16"/>
                <w:szCs w:val="16"/>
              </w:rPr>
              <w:t>Chokeberry,      Blackberry,       Raspberry</w:t>
            </w:r>
          </w:p>
        </w:tc>
        <w:tc>
          <w:tcPr>
            <w:tcW w:w="173" w:type="pct"/>
          </w:tcPr>
          <w:p w14:paraId="571DB76B" w14:textId="77777777" w:rsidR="004D2C60" w:rsidRPr="004D2C60" w:rsidRDefault="004D2C60" w:rsidP="004D2C60">
            <w:pPr>
              <w:widowControl w:val="0"/>
              <w:rPr>
                <w:sz w:val="16"/>
                <w:szCs w:val="16"/>
                <w:lang w:val="en-GB"/>
              </w:rPr>
            </w:pPr>
            <w:r w:rsidRPr="004D2C60">
              <w:rPr>
                <w:sz w:val="16"/>
                <w:szCs w:val="16"/>
                <w:lang w:val="en-GB"/>
              </w:rPr>
              <w:t>F</w:t>
            </w:r>
          </w:p>
        </w:tc>
        <w:tc>
          <w:tcPr>
            <w:tcW w:w="631" w:type="pct"/>
          </w:tcPr>
          <w:p w14:paraId="2A1271DE" w14:textId="77777777" w:rsidR="004D2C60" w:rsidRPr="004D2C60" w:rsidRDefault="004D2C60" w:rsidP="004D2C60">
            <w:pPr>
              <w:widowControl w:val="0"/>
              <w:rPr>
                <w:sz w:val="16"/>
                <w:szCs w:val="16"/>
              </w:rPr>
            </w:pPr>
            <w:proofErr w:type="spellStart"/>
            <w:r w:rsidRPr="004D2C60">
              <w:rPr>
                <w:sz w:val="16"/>
                <w:szCs w:val="16"/>
              </w:rPr>
              <w:t>Pezicula</w:t>
            </w:r>
            <w:proofErr w:type="spellEnd"/>
            <w:r w:rsidRPr="004D2C60">
              <w:rPr>
                <w:sz w:val="16"/>
                <w:szCs w:val="16"/>
              </w:rPr>
              <w:t xml:space="preserve"> </w:t>
            </w:r>
            <w:proofErr w:type="spellStart"/>
            <w:r w:rsidRPr="004D2C60">
              <w:rPr>
                <w:sz w:val="16"/>
                <w:szCs w:val="16"/>
              </w:rPr>
              <w:t>malicorticis</w:t>
            </w:r>
            <w:proofErr w:type="spellEnd"/>
            <w:r w:rsidRPr="004D2C60">
              <w:rPr>
                <w:sz w:val="16"/>
                <w:szCs w:val="16"/>
              </w:rPr>
              <w:t xml:space="preserve"> </w:t>
            </w:r>
          </w:p>
          <w:p w14:paraId="20A71E01" w14:textId="77777777" w:rsidR="004D2C60" w:rsidRPr="004D2C60" w:rsidRDefault="004D2C60" w:rsidP="004D2C60">
            <w:pPr>
              <w:widowControl w:val="0"/>
              <w:rPr>
                <w:sz w:val="16"/>
                <w:szCs w:val="16"/>
                <w:lang w:val="en-GB"/>
              </w:rPr>
            </w:pPr>
            <w:proofErr w:type="spellStart"/>
            <w:r w:rsidRPr="004D2C60">
              <w:rPr>
                <w:sz w:val="16"/>
                <w:szCs w:val="16"/>
              </w:rPr>
              <w:t>Pezicula</w:t>
            </w:r>
            <w:proofErr w:type="spellEnd"/>
            <w:r w:rsidRPr="004D2C60">
              <w:rPr>
                <w:sz w:val="16"/>
                <w:szCs w:val="16"/>
              </w:rPr>
              <w:t xml:space="preserve"> alba</w:t>
            </w:r>
          </w:p>
        </w:tc>
        <w:tc>
          <w:tcPr>
            <w:tcW w:w="280" w:type="pct"/>
          </w:tcPr>
          <w:p w14:paraId="4636C35C" w14:textId="77777777" w:rsidR="004D2C60" w:rsidRPr="004D2C60" w:rsidRDefault="004D2C60" w:rsidP="004D2C60">
            <w:pPr>
              <w:widowControl w:val="0"/>
              <w:rPr>
                <w:sz w:val="16"/>
                <w:szCs w:val="16"/>
                <w:lang w:val="en-GB"/>
              </w:rPr>
            </w:pPr>
            <w:r w:rsidRPr="004D2C60">
              <w:rPr>
                <w:sz w:val="16"/>
                <w:szCs w:val="16"/>
                <w:lang w:val="en-GB"/>
              </w:rPr>
              <w:t>painting of wounds with brush</w:t>
            </w:r>
          </w:p>
        </w:tc>
        <w:tc>
          <w:tcPr>
            <w:tcW w:w="443" w:type="pct"/>
          </w:tcPr>
          <w:p w14:paraId="3DF186B3" w14:textId="77777777" w:rsidR="004D2C60" w:rsidRPr="004D2C60" w:rsidRDefault="004D2C60" w:rsidP="004D2C60">
            <w:pPr>
              <w:widowControl w:val="0"/>
              <w:rPr>
                <w:sz w:val="16"/>
                <w:szCs w:val="16"/>
                <w:lang w:val="en-GB"/>
              </w:rPr>
            </w:pPr>
            <w:r w:rsidRPr="004D2C60">
              <w:rPr>
                <w:sz w:val="16"/>
                <w:szCs w:val="16"/>
                <w:lang w:val="en-GB"/>
              </w:rPr>
              <w:t>NR</w:t>
            </w:r>
          </w:p>
        </w:tc>
        <w:tc>
          <w:tcPr>
            <w:tcW w:w="350" w:type="pct"/>
            <w:gridSpan w:val="2"/>
          </w:tcPr>
          <w:p w14:paraId="75C9588A" w14:textId="77777777" w:rsidR="004D2C60" w:rsidRPr="004D2C60" w:rsidRDefault="004D2C60" w:rsidP="004D2C60">
            <w:pPr>
              <w:keepNext/>
              <w:keepLines/>
              <w:widowControl w:val="0"/>
              <w:rPr>
                <w:sz w:val="16"/>
                <w:szCs w:val="16"/>
                <w:lang w:val="en-GB"/>
              </w:rPr>
            </w:pPr>
            <w:r w:rsidRPr="004D2C60">
              <w:rPr>
                <w:sz w:val="16"/>
                <w:szCs w:val="16"/>
                <w:lang w:val="en-GB"/>
              </w:rPr>
              <w:t>a) 1/each wound</w:t>
            </w:r>
          </w:p>
          <w:p w14:paraId="4856AC54" w14:textId="77777777" w:rsidR="004D2C60" w:rsidRPr="004D2C60" w:rsidRDefault="004D2C60" w:rsidP="004D2C60">
            <w:pPr>
              <w:keepNext/>
              <w:keepLines/>
              <w:widowControl w:val="0"/>
              <w:rPr>
                <w:sz w:val="16"/>
                <w:szCs w:val="16"/>
                <w:lang w:val="en-GB"/>
              </w:rPr>
            </w:pPr>
            <w:r w:rsidRPr="004D2C60">
              <w:rPr>
                <w:sz w:val="16"/>
                <w:szCs w:val="16"/>
                <w:lang w:val="en-GB"/>
              </w:rPr>
              <w:t>b) 1 / each wound</w:t>
            </w:r>
          </w:p>
        </w:tc>
        <w:tc>
          <w:tcPr>
            <w:tcW w:w="350" w:type="pct"/>
          </w:tcPr>
          <w:p w14:paraId="401DF8A5" w14:textId="77777777" w:rsidR="004D2C60" w:rsidRPr="004D2C60" w:rsidRDefault="004D2C60" w:rsidP="004D2C60">
            <w:pPr>
              <w:widowControl w:val="0"/>
              <w:rPr>
                <w:sz w:val="16"/>
                <w:szCs w:val="16"/>
                <w:lang w:val="en-GB"/>
              </w:rPr>
            </w:pPr>
            <w:r w:rsidRPr="004D2C60">
              <w:rPr>
                <w:sz w:val="16"/>
                <w:szCs w:val="16"/>
                <w:lang w:val="en-GB"/>
              </w:rPr>
              <w:t>NR</w:t>
            </w:r>
          </w:p>
        </w:tc>
        <w:tc>
          <w:tcPr>
            <w:tcW w:w="409" w:type="pct"/>
            <w:gridSpan w:val="2"/>
          </w:tcPr>
          <w:p w14:paraId="58D89B85" w14:textId="77777777" w:rsidR="004D2C60" w:rsidRPr="004D2C60" w:rsidRDefault="004D2C60" w:rsidP="004D2C60">
            <w:pPr>
              <w:keepNext/>
              <w:keepLines/>
              <w:widowControl w:val="0"/>
              <w:rPr>
                <w:sz w:val="16"/>
                <w:szCs w:val="16"/>
                <w:lang w:val="en-GB"/>
              </w:rPr>
            </w:pPr>
            <w:r w:rsidRPr="004D2C60">
              <w:rPr>
                <w:sz w:val="16"/>
                <w:szCs w:val="16"/>
                <w:lang w:val="en-GB"/>
              </w:rPr>
              <w:t>a) 555,6*</w:t>
            </w:r>
          </w:p>
          <w:p w14:paraId="08D32565" w14:textId="77777777" w:rsidR="004D2C60" w:rsidRPr="004D2C60" w:rsidRDefault="004D2C60" w:rsidP="004D2C60">
            <w:pPr>
              <w:keepNext/>
              <w:keepLines/>
              <w:widowControl w:val="0"/>
              <w:rPr>
                <w:sz w:val="16"/>
                <w:szCs w:val="16"/>
                <w:lang w:val="en-GB"/>
              </w:rPr>
            </w:pPr>
            <w:r w:rsidRPr="004D2C60">
              <w:rPr>
                <w:sz w:val="16"/>
                <w:szCs w:val="16"/>
                <w:lang w:val="en-GB"/>
              </w:rPr>
              <w:t>b) 555,6*</w:t>
            </w:r>
          </w:p>
        </w:tc>
        <w:tc>
          <w:tcPr>
            <w:tcW w:w="413" w:type="pct"/>
          </w:tcPr>
          <w:p w14:paraId="274E52A2" w14:textId="77777777" w:rsidR="004D2C60" w:rsidRPr="004D2C60" w:rsidRDefault="004D2C60" w:rsidP="004D2C60">
            <w:pPr>
              <w:keepNext/>
              <w:keepLines/>
              <w:widowControl w:val="0"/>
              <w:rPr>
                <w:sz w:val="16"/>
                <w:szCs w:val="16"/>
                <w:lang w:val="en-GB"/>
              </w:rPr>
            </w:pPr>
            <w:r w:rsidRPr="004D2C60">
              <w:rPr>
                <w:sz w:val="16"/>
                <w:szCs w:val="16"/>
                <w:lang w:val="en-GB"/>
              </w:rPr>
              <w:t>a) 10*</w:t>
            </w:r>
          </w:p>
          <w:p w14:paraId="02C4DA83" w14:textId="77777777" w:rsidR="004D2C60" w:rsidRPr="004D2C60" w:rsidRDefault="004D2C60" w:rsidP="004D2C60">
            <w:pPr>
              <w:keepNext/>
              <w:keepLines/>
              <w:widowControl w:val="0"/>
              <w:rPr>
                <w:sz w:val="16"/>
                <w:szCs w:val="16"/>
                <w:lang w:val="en-GB"/>
              </w:rPr>
            </w:pPr>
            <w:r w:rsidRPr="004D2C60">
              <w:rPr>
                <w:sz w:val="16"/>
                <w:szCs w:val="16"/>
                <w:lang w:val="en-GB"/>
              </w:rPr>
              <w:t>b) 10*</w:t>
            </w:r>
          </w:p>
        </w:tc>
        <w:tc>
          <w:tcPr>
            <w:tcW w:w="212" w:type="pct"/>
          </w:tcPr>
          <w:p w14:paraId="54FF75E8" w14:textId="77777777" w:rsidR="004D2C60" w:rsidRPr="004D2C60" w:rsidRDefault="004D2C60" w:rsidP="004D2C60">
            <w:pPr>
              <w:widowControl w:val="0"/>
              <w:rPr>
                <w:sz w:val="16"/>
                <w:szCs w:val="16"/>
                <w:lang w:val="en-GB"/>
              </w:rPr>
            </w:pPr>
            <w:r w:rsidRPr="004D2C60">
              <w:rPr>
                <w:sz w:val="16"/>
                <w:szCs w:val="16"/>
                <w:lang w:val="en-GB"/>
              </w:rPr>
              <w:t>NR</w:t>
            </w:r>
          </w:p>
        </w:tc>
        <w:tc>
          <w:tcPr>
            <w:tcW w:w="197" w:type="pct"/>
          </w:tcPr>
          <w:p w14:paraId="675B2677" w14:textId="77777777" w:rsidR="004D2C60" w:rsidRPr="004D2C60" w:rsidRDefault="004D2C60" w:rsidP="004D2C60">
            <w:pPr>
              <w:widowControl w:val="0"/>
              <w:rPr>
                <w:sz w:val="16"/>
                <w:szCs w:val="16"/>
                <w:lang w:val="en-GB"/>
              </w:rPr>
            </w:pPr>
            <w:r w:rsidRPr="004D2C60">
              <w:rPr>
                <w:sz w:val="16"/>
                <w:szCs w:val="16"/>
                <w:lang w:val="en-GB"/>
              </w:rPr>
              <w:t>NR</w:t>
            </w:r>
          </w:p>
        </w:tc>
        <w:tc>
          <w:tcPr>
            <w:tcW w:w="555" w:type="pct"/>
            <w:gridSpan w:val="2"/>
          </w:tcPr>
          <w:p w14:paraId="2EDF8444" w14:textId="77777777" w:rsidR="004D2C60" w:rsidRPr="004D2C60" w:rsidRDefault="004D2C60" w:rsidP="004D2C60">
            <w:pPr>
              <w:widowControl w:val="0"/>
              <w:rPr>
                <w:sz w:val="16"/>
                <w:szCs w:val="16"/>
                <w:lang w:val="en-GB"/>
              </w:rPr>
            </w:pPr>
            <w:r w:rsidRPr="004D2C60">
              <w:rPr>
                <w:sz w:val="16"/>
                <w:szCs w:val="16"/>
                <w:lang w:val="en-GB"/>
              </w:rPr>
              <w:t>*dose per m</w:t>
            </w:r>
            <w:r w:rsidRPr="004D2C60">
              <w:rPr>
                <w:sz w:val="16"/>
                <w:szCs w:val="16"/>
                <w:vertAlign w:val="superscript"/>
                <w:lang w:val="en-GB"/>
              </w:rPr>
              <w:t>2</w:t>
            </w:r>
            <w:r w:rsidRPr="004D2C60">
              <w:rPr>
                <w:sz w:val="16"/>
                <w:szCs w:val="16"/>
                <w:lang w:val="en-GB"/>
              </w:rPr>
              <w:t xml:space="preserve"> of wound area resulting from the cutting and cleaning of infected places of trees</w:t>
            </w:r>
          </w:p>
        </w:tc>
      </w:tr>
    </w:tbl>
    <w:p w14:paraId="2779BF83" w14:textId="77777777" w:rsidR="004D2C60" w:rsidRPr="004D2C60" w:rsidRDefault="004D2C60" w:rsidP="004D2C60">
      <w:pPr>
        <w:widowControl w:val="0"/>
        <w:jc w:val="both"/>
        <w:rPr>
          <w:lang w:val="en-GB"/>
        </w:rPr>
      </w:pPr>
    </w:p>
    <w:tbl>
      <w:tblPr>
        <w:tblW w:w="5000" w:type="pct"/>
        <w:tblCellMar>
          <w:left w:w="115" w:type="dxa"/>
          <w:right w:w="115" w:type="dxa"/>
        </w:tblCellMar>
        <w:tblLook w:val="0000" w:firstRow="0" w:lastRow="0" w:firstColumn="0" w:lastColumn="0" w:noHBand="0" w:noVBand="0"/>
      </w:tblPr>
      <w:tblGrid>
        <w:gridCol w:w="945"/>
        <w:gridCol w:w="6468"/>
        <w:gridCol w:w="281"/>
        <w:gridCol w:w="6878"/>
      </w:tblGrid>
      <w:tr w:rsidR="004D2C60" w:rsidRPr="004D2C60" w14:paraId="0C2BE37D" w14:textId="77777777" w:rsidTr="00E87DC0">
        <w:trPr>
          <w:cantSplit/>
          <w:trHeight w:val="87"/>
        </w:trPr>
        <w:tc>
          <w:tcPr>
            <w:tcW w:w="324" w:type="pct"/>
          </w:tcPr>
          <w:p w14:paraId="04B4D06C" w14:textId="77777777" w:rsidR="004D2C60" w:rsidRPr="004D2C60" w:rsidRDefault="004D2C60" w:rsidP="004D2C60">
            <w:pPr>
              <w:widowControl w:val="0"/>
              <w:rPr>
                <w:b/>
                <w:bCs/>
                <w:sz w:val="16"/>
                <w:szCs w:val="20"/>
                <w:lang w:val="en-GB"/>
              </w:rPr>
            </w:pPr>
            <w:r w:rsidRPr="004D2C60">
              <w:rPr>
                <w:b/>
                <w:bCs/>
                <w:sz w:val="16"/>
                <w:szCs w:val="20"/>
                <w:lang w:val="en-GB"/>
              </w:rPr>
              <w:t>Remarks</w:t>
            </w:r>
          </w:p>
          <w:p w14:paraId="27AC6BD2" w14:textId="77777777" w:rsidR="004D2C60" w:rsidRPr="004D2C60" w:rsidRDefault="004D2C60" w:rsidP="004D2C60">
            <w:pPr>
              <w:widowControl w:val="0"/>
              <w:rPr>
                <w:b/>
                <w:bCs/>
                <w:sz w:val="16"/>
                <w:szCs w:val="20"/>
                <w:lang w:val="en-GB"/>
              </w:rPr>
            </w:pPr>
            <w:r w:rsidRPr="004D2C60">
              <w:rPr>
                <w:b/>
                <w:bCs/>
                <w:sz w:val="16"/>
                <w:szCs w:val="20"/>
                <w:lang w:val="en-GB"/>
              </w:rPr>
              <w:t>table heading:</w:t>
            </w:r>
          </w:p>
        </w:tc>
        <w:tc>
          <w:tcPr>
            <w:tcW w:w="2219" w:type="pct"/>
          </w:tcPr>
          <w:p w14:paraId="1CB10DB1"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(a)</w:t>
            </w:r>
            <w:r w:rsidRPr="004D2C60">
              <w:rPr>
                <w:sz w:val="16"/>
                <w:szCs w:val="20"/>
                <w:lang w:val="en-GB"/>
              </w:rPr>
              <w:tab/>
              <w:t>e.g. wettable powder (WP), emulsifiable concentrate (EC), granule (GR)</w:t>
            </w:r>
          </w:p>
          <w:p w14:paraId="4F66EDD5" w14:textId="77777777" w:rsidR="004D2C60" w:rsidRPr="004D2C60" w:rsidRDefault="004D2C60" w:rsidP="004D2C60">
            <w:pPr>
              <w:widowControl w:val="0"/>
              <w:tabs>
                <w:tab w:val="left" w:pos="442"/>
              </w:tabs>
              <w:ind w:left="442" w:hanging="442"/>
              <w:rPr>
                <w:sz w:val="16"/>
                <w:szCs w:val="20"/>
                <w:lang w:val="en-GB"/>
              </w:rPr>
            </w:pPr>
            <w:r w:rsidRPr="004D2C60">
              <w:rPr>
                <w:sz w:val="16"/>
                <w:szCs w:val="20"/>
                <w:lang w:val="en-GB"/>
              </w:rPr>
              <w:t xml:space="preserve">(b) </w:t>
            </w:r>
            <w:r w:rsidRPr="004D2C60">
              <w:rPr>
                <w:sz w:val="16"/>
                <w:szCs w:val="20"/>
                <w:lang w:val="en-GB"/>
              </w:rPr>
              <w:tab/>
              <w:t xml:space="preserve">Catalogue of pesticide formulation types and international coding system CropLife </w:t>
            </w:r>
            <w:r w:rsidRPr="004D2C60">
              <w:rPr>
                <w:sz w:val="16"/>
                <w:szCs w:val="20"/>
                <w:lang w:val="en-GB"/>
              </w:rPr>
              <w:br/>
              <w:t>International Technical Monograph n°2, 6th Edition Revised May 2008</w:t>
            </w:r>
          </w:p>
          <w:p w14:paraId="3ABED680" w14:textId="77777777" w:rsidR="004D2C60" w:rsidRPr="004D2C60" w:rsidRDefault="004D2C60" w:rsidP="004D2C60">
            <w:pPr>
              <w:widowControl w:val="0"/>
              <w:tabs>
                <w:tab w:val="left" w:pos="440"/>
              </w:tabs>
              <w:ind w:left="442" w:hanging="442"/>
              <w:rPr>
                <w:sz w:val="16"/>
                <w:szCs w:val="20"/>
                <w:lang w:val="en-GB"/>
              </w:rPr>
            </w:pPr>
            <w:r w:rsidRPr="004D2C60">
              <w:rPr>
                <w:sz w:val="16"/>
                <w:szCs w:val="20"/>
                <w:lang w:val="en-GB"/>
              </w:rPr>
              <w:t xml:space="preserve"> (c)</w:t>
            </w:r>
            <w:r w:rsidRPr="004D2C60">
              <w:rPr>
                <w:sz w:val="16"/>
                <w:szCs w:val="20"/>
                <w:lang w:val="en-GB"/>
              </w:rPr>
              <w:tab/>
              <w:t>g/kg or g/l</w:t>
            </w:r>
          </w:p>
        </w:tc>
        <w:tc>
          <w:tcPr>
            <w:tcW w:w="96" w:type="pct"/>
          </w:tcPr>
          <w:p w14:paraId="4637C956" w14:textId="77777777" w:rsidR="004D2C60" w:rsidRPr="004D2C60" w:rsidRDefault="004D2C60" w:rsidP="004D2C60">
            <w:pPr>
              <w:widowControl w:val="0"/>
              <w:rPr>
                <w:sz w:val="16"/>
                <w:szCs w:val="20"/>
                <w:lang w:val="en-GB"/>
              </w:rPr>
            </w:pPr>
          </w:p>
        </w:tc>
        <w:tc>
          <w:tcPr>
            <w:tcW w:w="2360" w:type="pct"/>
          </w:tcPr>
          <w:p w14:paraId="6533C41A" w14:textId="77777777" w:rsidR="004D2C60" w:rsidRPr="004D2C60" w:rsidRDefault="004D2C60" w:rsidP="004D2C60">
            <w:pPr>
              <w:widowControl w:val="0"/>
              <w:tabs>
                <w:tab w:val="left" w:pos="442"/>
              </w:tabs>
              <w:ind w:left="442" w:hanging="442"/>
              <w:rPr>
                <w:sz w:val="16"/>
                <w:szCs w:val="20"/>
                <w:lang w:val="en-GB"/>
              </w:rPr>
            </w:pPr>
            <w:r w:rsidRPr="004D2C60">
              <w:rPr>
                <w:sz w:val="16"/>
                <w:szCs w:val="20"/>
                <w:lang w:val="en-GB"/>
              </w:rPr>
              <w:t>(d)</w:t>
            </w:r>
            <w:r w:rsidRPr="004D2C60">
              <w:rPr>
                <w:sz w:val="16"/>
                <w:szCs w:val="20"/>
                <w:lang w:val="en-GB"/>
              </w:rPr>
              <w:tab/>
              <w:t xml:space="preserve"> Select relevant</w:t>
            </w:r>
          </w:p>
          <w:p w14:paraId="0DF70DD0" w14:textId="77777777" w:rsidR="004D2C60" w:rsidRPr="004D2C60" w:rsidRDefault="004D2C60" w:rsidP="004D2C60">
            <w:pPr>
              <w:widowControl w:val="0"/>
              <w:tabs>
                <w:tab w:val="left" w:pos="442"/>
              </w:tabs>
              <w:ind w:left="442" w:hanging="442"/>
              <w:rPr>
                <w:sz w:val="16"/>
                <w:szCs w:val="20"/>
                <w:lang w:val="en-GB"/>
              </w:rPr>
            </w:pPr>
            <w:r w:rsidRPr="004D2C60">
              <w:rPr>
                <w:sz w:val="16"/>
                <w:szCs w:val="20"/>
                <w:lang w:val="en-GB"/>
              </w:rPr>
              <w:t>(e)</w:t>
            </w:r>
            <w:r w:rsidRPr="004D2C60">
              <w:rPr>
                <w:sz w:val="16"/>
                <w:szCs w:val="20"/>
                <w:lang w:val="en-GB"/>
              </w:rPr>
              <w:tab/>
              <w:t>Use number(s) in accordance with the list of all intended GAPs in Part B, Section 0 should be given in column 1</w:t>
            </w:r>
          </w:p>
          <w:p w14:paraId="59D99B69" w14:textId="77777777" w:rsidR="004D2C60" w:rsidRPr="004D2C60" w:rsidRDefault="004D2C60" w:rsidP="004D2C60">
            <w:pPr>
              <w:widowControl w:val="0"/>
              <w:tabs>
                <w:tab w:val="left" w:pos="442"/>
              </w:tabs>
              <w:ind w:left="442" w:hanging="442"/>
              <w:rPr>
                <w:sz w:val="16"/>
                <w:szCs w:val="20"/>
                <w:lang w:val="en-GB"/>
              </w:rPr>
            </w:pPr>
            <w:r w:rsidRPr="004D2C60">
              <w:rPr>
                <w:sz w:val="16"/>
                <w:szCs w:val="20"/>
                <w:lang w:val="en-GB"/>
              </w:rPr>
              <w:t>(f)</w:t>
            </w:r>
            <w:r w:rsidRPr="004D2C60">
              <w:rPr>
                <w:sz w:val="16"/>
                <w:szCs w:val="20"/>
                <w:lang w:val="en-GB"/>
              </w:rPr>
              <w:tab/>
              <w:t>No authorization possible for uses where the line is highlighted in grey, Use should be crossed out when the notifier no longer supports this use.</w:t>
            </w:r>
          </w:p>
        </w:tc>
      </w:tr>
      <w:tr w:rsidR="004D2C60" w:rsidRPr="004D2C60" w14:paraId="5572C82C" w14:textId="77777777" w:rsidTr="00E87DC0">
        <w:trPr>
          <w:cantSplit/>
          <w:trHeight w:val="87"/>
        </w:trPr>
        <w:tc>
          <w:tcPr>
            <w:tcW w:w="324" w:type="pct"/>
            <w:vAlign w:val="center"/>
          </w:tcPr>
          <w:p w14:paraId="0AC2EBCF" w14:textId="77777777" w:rsidR="004D2C60" w:rsidRPr="004D2C60" w:rsidRDefault="004D2C60" w:rsidP="004D2C60">
            <w:pPr>
              <w:widowControl w:val="0"/>
              <w:rPr>
                <w:sz w:val="16"/>
                <w:szCs w:val="20"/>
                <w:lang w:val="en-GB"/>
              </w:rPr>
            </w:pPr>
          </w:p>
        </w:tc>
        <w:tc>
          <w:tcPr>
            <w:tcW w:w="2219" w:type="pct"/>
            <w:vAlign w:val="center"/>
          </w:tcPr>
          <w:p w14:paraId="72DD1CEB" w14:textId="77777777" w:rsidR="004D2C60" w:rsidRPr="004D2C60" w:rsidRDefault="004D2C60" w:rsidP="004D2C60">
            <w:pPr>
              <w:widowControl w:val="0"/>
              <w:rPr>
                <w:sz w:val="16"/>
                <w:szCs w:val="20"/>
                <w:lang w:val="en-GB"/>
              </w:rPr>
            </w:pPr>
          </w:p>
        </w:tc>
        <w:tc>
          <w:tcPr>
            <w:tcW w:w="96" w:type="pct"/>
            <w:vAlign w:val="center"/>
          </w:tcPr>
          <w:p w14:paraId="27AB5078" w14:textId="77777777" w:rsidR="004D2C60" w:rsidRPr="004D2C60" w:rsidRDefault="004D2C60" w:rsidP="004D2C60">
            <w:pPr>
              <w:widowControl w:val="0"/>
              <w:rPr>
                <w:sz w:val="16"/>
                <w:szCs w:val="20"/>
                <w:lang w:val="en-GB"/>
              </w:rPr>
            </w:pPr>
          </w:p>
        </w:tc>
        <w:tc>
          <w:tcPr>
            <w:tcW w:w="2360" w:type="pct"/>
            <w:vAlign w:val="center"/>
          </w:tcPr>
          <w:p w14:paraId="723AD10D" w14:textId="77777777" w:rsidR="004D2C60" w:rsidRPr="004D2C60" w:rsidRDefault="004D2C60" w:rsidP="004D2C60">
            <w:pPr>
              <w:widowControl w:val="0"/>
              <w:rPr>
                <w:sz w:val="16"/>
                <w:szCs w:val="20"/>
                <w:lang w:val="en-GB"/>
              </w:rPr>
            </w:pPr>
          </w:p>
        </w:tc>
      </w:tr>
      <w:tr w:rsidR="004D2C60" w:rsidRPr="004D2C60" w14:paraId="15289021" w14:textId="77777777" w:rsidTr="00E87DC0">
        <w:trPr>
          <w:cantSplit/>
          <w:trHeight w:val="87"/>
        </w:trPr>
        <w:tc>
          <w:tcPr>
            <w:tcW w:w="324" w:type="pct"/>
          </w:tcPr>
          <w:p w14:paraId="2F7621EB" w14:textId="77777777" w:rsidR="004D2C60" w:rsidRPr="004D2C60" w:rsidRDefault="004D2C60" w:rsidP="004D2C60">
            <w:pPr>
              <w:widowControl w:val="0"/>
              <w:rPr>
                <w:b/>
                <w:bCs/>
                <w:sz w:val="16"/>
                <w:szCs w:val="20"/>
                <w:lang w:val="en-GB"/>
              </w:rPr>
            </w:pPr>
            <w:r w:rsidRPr="004D2C60">
              <w:rPr>
                <w:b/>
                <w:bCs/>
                <w:sz w:val="16"/>
                <w:szCs w:val="20"/>
                <w:lang w:val="en-GB"/>
              </w:rPr>
              <w:lastRenderedPageBreak/>
              <w:t>Remarks</w:t>
            </w:r>
          </w:p>
          <w:p w14:paraId="61FFF75B" w14:textId="77777777" w:rsidR="004D2C60" w:rsidRPr="004D2C60" w:rsidRDefault="004D2C60" w:rsidP="004D2C60">
            <w:pPr>
              <w:widowControl w:val="0"/>
              <w:rPr>
                <w:b/>
                <w:bCs/>
                <w:sz w:val="16"/>
                <w:szCs w:val="20"/>
                <w:lang w:val="en-GB"/>
              </w:rPr>
            </w:pPr>
            <w:r w:rsidRPr="004D2C60">
              <w:rPr>
                <w:b/>
                <w:bCs/>
                <w:sz w:val="16"/>
                <w:szCs w:val="20"/>
                <w:lang w:val="en-GB"/>
              </w:rPr>
              <w:t>columns:</w:t>
            </w:r>
          </w:p>
        </w:tc>
        <w:tc>
          <w:tcPr>
            <w:tcW w:w="2219" w:type="pct"/>
          </w:tcPr>
          <w:p w14:paraId="33C146BC"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1</w:t>
            </w:r>
            <w:r w:rsidRPr="004D2C60">
              <w:rPr>
                <w:sz w:val="16"/>
                <w:szCs w:val="20"/>
                <w:lang w:val="en-GB"/>
              </w:rPr>
              <w:tab/>
              <w:t>Numeration necessary to allow references</w:t>
            </w:r>
          </w:p>
          <w:p w14:paraId="18C36A9F"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2</w:t>
            </w:r>
            <w:r w:rsidRPr="004D2C60">
              <w:rPr>
                <w:sz w:val="16"/>
                <w:szCs w:val="20"/>
                <w:lang w:val="en-GB"/>
              </w:rPr>
              <w:tab/>
              <w:t>Use official codes/nomenclatures of EU Member States</w:t>
            </w:r>
          </w:p>
          <w:p w14:paraId="1BDE24D0" w14:textId="77777777" w:rsidR="004D2C60" w:rsidRPr="004D2C60" w:rsidRDefault="004D2C60" w:rsidP="004D2C60">
            <w:pPr>
              <w:widowControl w:val="0"/>
              <w:tabs>
                <w:tab w:val="left" w:pos="440"/>
              </w:tabs>
              <w:rPr>
                <w:sz w:val="16"/>
                <w:szCs w:val="20"/>
                <w:lang w:val="en-GB"/>
              </w:rPr>
            </w:pPr>
            <w:r w:rsidRPr="004D2C60">
              <w:rPr>
                <w:sz w:val="16"/>
                <w:szCs w:val="20"/>
                <w:lang w:val="en-GB"/>
              </w:rPr>
              <w:t>3</w:t>
            </w:r>
            <w:r w:rsidRPr="004D2C60">
              <w:rPr>
                <w:sz w:val="16"/>
                <w:szCs w:val="20"/>
                <w:lang w:val="en-GB"/>
              </w:rPr>
              <w:tab/>
              <w:t xml:space="preserve">For crops, the EU and Codex classifications (both) should be used; when relevant, the    </w:t>
            </w:r>
          </w:p>
          <w:p w14:paraId="34370B3E" w14:textId="77777777" w:rsidR="004D2C60" w:rsidRPr="004D2C60" w:rsidRDefault="004D2C60" w:rsidP="004D2C60">
            <w:pPr>
              <w:widowControl w:val="0"/>
              <w:tabs>
                <w:tab w:val="left" w:pos="440"/>
              </w:tabs>
              <w:rPr>
                <w:sz w:val="16"/>
                <w:szCs w:val="20"/>
                <w:lang w:val="en-GB"/>
              </w:rPr>
            </w:pPr>
            <w:r w:rsidRPr="004D2C60">
              <w:rPr>
                <w:sz w:val="16"/>
                <w:szCs w:val="20"/>
                <w:lang w:val="en-GB"/>
              </w:rPr>
              <w:tab/>
              <w:t>use situation should be described (e.g. fumigation of a structure)</w:t>
            </w:r>
          </w:p>
          <w:p w14:paraId="3EB70E88"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4</w:t>
            </w:r>
            <w:r w:rsidRPr="004D2C60">
              <w:rPr>
                <w:sz w:val="16"/>
                <w:szCs w:val="20"/>
                <w:lang w:val="en-GB"/>
              </w:rPr>
              <w:tab/>
              <w:t xml:space="preserve">F: professional field use, </w:t>
            </w:r>
            <w:proofErr w:type="spellStart"/>
            <w:r w:rsidRPr="004D2C60">
              <w:rPr>
                <w:sz w:val="16"/>
                <w:szCs w:val="20"/>
                <w:lang w:val="en-GB"/>
              </w:rPr>
              <w:t>Fn</w:t>
            </w:r>
            <w:proofErr w:type="spellEnd"/>
            <w:r w:rsidRPr="004D2C60">
              <w:rPr>
                <w:sz w:val="16"/>
                <w:szCs w:val="20"/>
                <w:lang w:val="en-GB"/>
              </w:rPr>
              <w:t xml:space="preserve">: non-professional field use, </w:t>
            </w:r>
            <w:proofErr w:type="spellStart"/>
            <w:r w:rsidRPr="004D2C60">
              <w:rPr>
                <w:sz w:val="16"/>
                <w:szCs w:val="20"/>
                <w:lang w:val="en-GB"/>
              </w:rPr>
              <w:t>Fpn</w:t>
            </w:r>
            <w:proofErr w:type="spellEnd"/>
            <w:r w:rsidRPr="004D2C60">
              <w:rPr>
                <w:sz w:val="16"/>
                <w:szCs w:val="20"/>
                <w:lang w:val="en-GB"/>
              </w:rPr>
              <w:t xml:space="preserve">: professional and non-professional field use, G: professional greenhouse use, </w:t>
            </w:r>
            <w:proofErr w:type="spellStart"/>
            <w:r w:rsidRPr="004D2C60">
              <w:rPr>
                <w:sz w:val="16"/>
                <w:szCs w:val="20"/>
                <w:lang w:val="en-GB"/>
              </w:rPr>
              <w:t>Gn</w:t>
            </w:r>
            <w:proofErr w:type="spellEnd"/>
            <w:r w:rsidRPr="004D2C60">
              <w:rPr>
                <w:sz w:val="16"/>
                <w:szCs w:val="20"/>
                <w:lang w:val="en-GB"/>
              </w:rPr>
              <w:t xml:space="preserve">: non-professional greenhouse use, </w:t>
            </w:r>
            <w:proofErr w:type="spellStart"/>
            <w:r w:rsidRPr="004D2C60">
              <w:rPr>
                <w:sz w:val="16"/>
                <w:szCs w:val="20"/>
                <w:lang w:val="en-GB"/>
              </w:rPr>
              <w:t>Gpn</w:t>
            </w:r>
            <w:proofErr w:type="spellEnd"/>
            <w:r w:rsidRPr="004D2C60">
              <w:rPr>
                <w:sz w:val="16"/>
                <w:szCs w:val="20"/>
                <w:lang w:val="en-GB"/>
              </w:rPr>
              <w:t>: professional and non-professional greenhouse use, I: indoor application</w:t>
            </w:r>
          </w:p>
          <w:p w14:paraId="0FB55C6A"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5</w:t>
            </w:r>
            <w:r w:rsidRPr="004D2C60">
              <w:rPr>
                <w:sz w:val="16"/>
                <w:szCs w:val="20"/>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3BA6FC4A"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6</w:t>
            </w:r>
            <w:r w:rsidRPr="004D2C60">
              <w:rPr>
                <w:sz w:val="16"/>
                <w:szCs w:val="20"/>
                <w:lang w:val="en-GB"/>
              </w:rPr>
              <w:tab/>
              <w:t>Method, e.g. high volume spraying, low volume spraying, spreading, dusting, drench</w:t>
            </w:r>
            <w:r w:rsidRPr="004D2C60">
              <w:rPr>
                <w:sz w:val="16"/>
                <w:szCs w:val="20"/>
                <w:lang w:val="en-GB"/>
              </w:rPr>
              <w:br/>
              <w:t>Kind, e.g. overall, broadcast, aerial spraying, row, individual plant, between the plants - type of equipment used must be indicated.</w:t>
            </w:r>
          </w:p>
          <w:p w14:paraId="10297C0D" w14:textId="77777777" w:rsidR="004D2C60" w:rsidRPr="004D2C60" w:rsidRDefault="004D2C60" w:rsidP="004D2C60">
            <w:pPr>
              <w:widowControl w:val="0"/>
              <w:tabs>
                <w:tab w:val="left" w:pos="440"/>
              </w:tabs>
              <w:ind w:left="440" w:hanging="440"/>
              <w:rPr>
                <w:sz w:val="16"/>
                <w:szCs w:val="20"/>
                <w:lang w:val="en-GB"/>
              </w:rPr>
            </w:pPr>
          </w:p>
        </w:tc>
        <w:tc>
          <w:tcPr>
            <w:tcW w:w="96" w:type="pct"/>
          </w:tcPr>
          <w:p w14:paraId="2288B80C" w14:textId="77777777" w:rsidR="004D2C60" w:rsidRPr="004D2C60" w:rsidRDefault="004D2C60" w:rsidP="004D2C60">
            <w:pPr>
              <w:widowControl w:val="0"/>
              <w:tabs>
                <w:tab w:val="left" w:pos="440"/>
              </w:tabs>
              <w:ind w:left="440" w:hanging="440"/>
              <w:rPr>
                <w:sz w:val="16"/>
                <w:szCs w:val="20"/>
                <w:lang w:val="en-GB"/>
              </w:rPr>
            </w:pPr>
          </w:p>
        </w:tc>
        <w:tc>
          <w:tcPr>
            <w:tcW w:w="2360" w:type="pct"/>
          </w:tcPr>
          <w:p w14:paraId="7209561C"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7</w:t>
            </w:r>
            <w:r w:rsidRPr="004D2C60">
              <w:rPr>
                <w:sz w:val="16"/>
                <w:szCs w:val="20"/>
                <w:lang w:val="en-GB"/>
              </w:rPr>
              <w:tab/>
              <w:t>Growth stage at first and last treatment (BBCH Monograph, Growth Stages of Plants, 1997, Blackwell, ISBN 3</w:t>
            </w:r>
            <w:r w:rsidRPr="004D2C60">
              <w:rPr>
                <w:sz w:val="16"/>
                <w:szCs w:val="20"/>
                <w:lang w:val="en-GB"/>
              </w:rPr>
              <w:noBreakHyphen/>
              <w:t xml:space="preserve">8263-3152-4), including where relevant, information on season at time of application </w:t>
            </w:r>
          </w:p>
          <w:p w14:paraId="6B396163"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8</w:t>
            </w:r>
            <w:r w:rsidRPr="004D2C60">
              <w:rPr>
                <w:sz w:val="16"/>
                <w:szCs w:val="20"/>
                <w:lang w:val="en-GB"/>
              </w:rPr>
              <w:tab/>
              <w:t>The maximum number of application possible under practical conditions of use must be provided.</w:t>
            </w:r>
          </w:p>
          <w:p w14:paraId="1359FE7D"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9</w:t>
            </w:r>
            <w:r w:rsidRPr="004D2C60">
              <w:rPr>
                <w:sz w:val="16"/>
                <w:szCs w:val="20"/>
                <w:lang w:val="en-GB"/>
              </w:rPr>
              <w:tab/>
              <w:t>Minimum interval (in days) between applications of the same product</w:t>
            </w:r>
          </w:p>
          <w:p w14:paraId="7E84CE0F"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10</w:t>
            </w:r>
            <w:r w:rsidRPr="004D2C60">
              <w:rPr>
                <w:sz w:val="16"/>
                <w:szCs w:val="20"/>
                <w:lang w:val="en-GB"/>
              </w:rPr>
              <w:tab/>
              <w:t>For specific uses other specifications might be possible, e.g.: g/m³ in case of fumigation of empty rooms. See also EPPO-Guideline PP 1/239 Dose expression for plant protection products.</w:t>
            </w:r>
          </w:p>
          <w:p w14:paraId="47E20EAF"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11</w:t>
            </w:r>
            <w:r w:rsidRPr="004D2C60">
              <w:rPr>
                <w:sz w:val="16"/>
                <w:szCs w:val="20"/>
                <w:lang w:val="en-GB"/>
              </w:rPr>
              <w:tab/>
              <w:t xml:space="preserve">The dimension (g, kg) must be clearly specified. (Maximum) dose of </w:t>
            </w:r>
            <w:proofErr w:type="spellStart"/>
            <w:r w:rsidRPr="004D2C60">
              <w:rPr>
                <w:sz w:val="16"/>
                <w:szCs w:val="20"/>
                <w:lang w:val="en-GB"/>
              </w:rPr>
              <w:t>a.s.</w:t>
            </w:r>
            <w:proofErr w:type="spellEnd"/>
            <w:r w:rsidRPr="004D2C60">
              <w:rPr>
                <w:sz w:val="16"/>
                <w:szCs w:val="20"/>
                <w:lang w:val="en-GB"/>
              </w:rPr>
              <w:t xml:space="preserve"> per treatment (usually g, kg or L product / ha).</w:t>
            </w:r>
          </w:p>
          <w:p w14:paraId="465A2584"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12</w:t>
            </w:r>
            <w:r w:rsidRPr="004D2C60">
              <w:rPr>
                <w:sz w:val="16"/>
                <w:szCs w:val="20"/>
                <w:lang w:val="en-GB"/>
              </w:rPr>
              <w:tab/>
              <w:t xml:space="preserve">If water volume range depends on application </w:t>
            </w:r>
            <w:proofErr w:type="spellStart"/>
            <w:r w:rsidRPr="004D2C60">
              <w:rPr>
                <w:sz w:val="16"/>
                <w:szCs w:val="20"/>
                <w:lang w:val="en-GB"/>
              </w:rPr>
              <w:t>equipments</w:t>
            </w:r>
            <w:proofErr w:type="spellEnd"/>
            <w:r w:rsidRPr="004D2C60">
              <w:rPr>
                <w:sz w:val="16"/>
                <w:szCs w:val="20"/>
                <w:lang w:val="en-GB"/>
              </w:rPr>
              <w:t xml:space="preserve"> (e.g. ULVA or LVA) it should be mentioned under “application: method/kind”.</w:t>
            </w:r>
          </w:p>
          <w:p w14:paraId="0B5E1FE8"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13</w:t>
            </w:r>
            <w:r w:rsidRPr="004D2C60">
              <w:rPr>
                <w:sz w:val="16"/>
                <w:szCs w:val="20"/>
                <w:lang w:val="en-GB"/>
              </w:rPr>
              <w:tab/>
              <w:t>PHI - minimum pre-harvest interval</w:t>
            </w:r>
          </w:p>
          <w:p w14:paraId="34FAD0C9" w14:textId="77777777" w:rsidR="004D2C60" w:rsidRPr="004D2C60" w:rsidRDefault="004D2C60" w:rsidP="004D2C60">
            <w:pPr>
              <w:widowControl w:val="0"/>
              <w:tabs>
                <w:tab w:val="left" w:pos="440"/>
              </w:tabs>
              <w:ind w:left="440" w:hanging="440"/>
              <w:rPr>
                <w:sz w:val="16"/>
                <w:szCs w:val="20"/>
                <w:lang w:val="en-GB"/>
              </w:rPr>
            </w:pPr>
            <w:r w:rsidRPr="004D2C60">
              <w:rPr>
                <w:sz w:val="16"/>
                <w:szCs w:val="20"/>
                <w:lang w:val="en-GB"/>
              </w:rPr>
              <w:t>14</w:t>
            </w:r>
            <w:r w:rsidRPr="004D2C60">
              <w:rPr>
                <w:sz w:val="16"/>
                <w:szCs w:val="20"/>
                <w:lang w:val="en-GB"/>
              </w:rPr>
              <w:tab/>
              <w:t>Remarks may include: Extent of use/economic importance/restrictions</w:t>
            </w:r>
          </w:p>
        </w:tc>
      </w:tr>
    </w:tbl>
    <w:p w14:paraId="502E050C" w14:textId="77777777" w:rsidR="00141B58" w:rsidRPr="002D6140" w:rsidRDefault="00141B58" w:rsidP="00E10DD6">
      <w:pPr>
        <w:pStyle w:val="RepStandard"/>
        <w:rPr>
          <w:lang w:val="en-GB" w:eastAsia="en-US"/>
        </w:rPr>
        <w:sectPr w:rsidR="00141B58" w:rsidRPr="002D6140" w:rsidSect="00156E22">
          <w:headerReference w:type="even" r:id="rId9"/>
          <w:footerReference w:type="default" r:id="rId10"/>
          <w:headerReference w:type="first" r:id="rId11"/>
          <w:footerReference w:type="first" r:id="rId12"/>
          <w:pgSz w:w="16840" w:h="11907" w:orient="landscape" w:code="9"/>
          <w:pgMar w:top="1417" w:right="1134" w:bottom="1134" w:left="1134" w:header="709" w:footer="142" w:gutter="0"/>
          <w:pgNumType w:chapSep="period"/>
          <w:cols w:space="709"/>
          <w:docGrid w:linePitch="299"/>
        </w:sectPr>
      </w:pPr>
    </w:p>
    <w:p w14:paraId="10848D01" w14:textId="77777777" w:rsidR="00141B58" w:rsidRPr="002D6140" w:rsidRDefault="00A96AED" w:rsidP="00BE15E8">
      <w:pPr>
        <w:pStyle w:val="Nagwek1"/>
        <w:rPr>
          <w:lang w:val="en-GB"/>
        </w:rPr>
      </w:pPr>
      <w:bookmarkStart w:id="180" w:name="_Toc412121456"/>
      <w:bookmarkStart w:id="181" w:name="_Toc413398948"/>
      <w:bookmarkStart w:id="182" w:name="_Toc413399003"/>
      <w:bookmarkStart w:id="183" w:name="_Toc413923319"/>
      <w:bookmarkStart w:id="184" w:name="_Toc414364034"/>
      <w:bookmarkStart w:id="185" w:name="_Toc414540326"/>
      <w:bookmarkStart w:id="186" w:name="_Toc414547808"/>
      <w:bookmarkStart w:id="187" w:name="_Toc176860230"/>
      <w:r>
        <w:rPr>
          <w:lang w:val="en-GB"/>
        </w:rPr>
        <w:lastRenderedPageBreak/>
        <w:t>Background of authoriz</w:t>
      </w:r>
      <w:r w:rsidR="00141B58" w:rsidRPr="002D6140">
        <w:rPr>
          <w:lang w:val="en-GB"/>
        </w:rPr>
        <w:t>ation decision and risk management</w:t>
      </w:r>
      <w:bookmarkEnd w:id="165"/>
      <w:bookmarkEnd w:id="166"/>
      <w:bookmarkEnd w:id="167"/>
      <w:bookmarkEnd w:id="180"/>
      <w:bookmarkEnd w:id="181"/>
      <w:bookmarkEnd w:id="182"/>
      <w:bookmarkEnd w:id="183"/>
      <w:bookmarkEnd w:id="184"/>
      <w:bookmarkEnd w:id="185"/>
      <w:bookmarkEnd w:id="186"/>
      <w:bookmarkEnd w:id="187"/>
    </w:p>
    <w:p w14:paraId="48222B91" w14:textId="77777777" w:rsidR="00141B58" w:rsidRDefault="00141B58" w:rsidP="00BE15E8">
      <w:pPr>
        <w:pStyle w:val="Nagwek2"/>
        <w:rPr>
          <w:lang w:val="en-GB"/>
        </w:rPr>
      </w:pPr>
      <w:bookmarkStart w:id="188" w:name="_Toc411958209"/>
      <w:bookmarkStart w:id="189" w:name="_Toc236630375"/>
      <w:bookmarkStart w:id="190" w:name="_Toc412121458"/>
      <w:bookmarkStart w:id="191" w:name="_Toc413398949"/>
      <w:bookmarkStart w:id="192" w:name="_Toc413399004"/>
      <w:bookmarkStart w:id="193" w:name="_Toc413923320"/>
      <w:bookmarkStart w:id="194" w:name="_Toc414364035"/>
      <w:bookmarkStart w:id="195" w:name="_Toc414540327"/>
      <w:bookmarkStart w:id="196" w:name="_Toc414547809"/>
      <w:bookmarkStart w:id="197" w:name="_Toc176860231"/>
      <w:bookmarkEnd w:id="188"/>
      <w:r w:rsidRPr="002D6140">
        <w:rPr>
          <w:lang w:val="en-GB"/>
        </w:rPr>
        <w:t>Physical and chemical properties</w:t>
      </w:r>
      <w:bookmarkEnd w:id="189"/>
      <w:r w:rsidRPr="002D6140">
        <w:rPr>
          <w:lang w:val="en-GB"/>
        </w:rPr>
        <w:t xml:space="preserve"> (Part B, Section 2)</w:t>
      </w:r>
      <w:bookmarkEnd w:id="190"/>
      <w:bookmarkEnd w:id="191"/>
      <w:bookmarkEnd w:id="192"/>
      <w:bookmarkEnd w:id="193"/>
      <w:bookmarkEnd w:id="194"/>
      <w:bookmarkEnd w:id="195"/>
      <w:bookmarkEnd w:id="196"/>
      <w:bookmarkEnd w:id="197"/>
    </w:p>
    <w:p w14:paraId="61EE2919" w14:textId="77777777" w:rsidR="00E87DC0" w:rsidRPr="00E87DC0" w:rsidRDefault="00E87DC0" w:rsidP="00E87DC0">
      <w:pPr>
        <w:pStyle w:val="RepStandard"/>
        <w:rPr>
          <w:lang w:val="en-GB"/>
        </w:rPr>
      </w:pPr>
      <w:r w:rsidRPr="00E87DC0">
        <w:rPr>
          <w:lang w:val="en-GB"/>
        </w:rPr>
        <w:t xml:space="preserve">All studies have been performed in accordance with the current requirements and the results are deemed to be acceptable. The appearance of the product is that of homogenous light </w:t>
      </w:r>
      <w:proofErr w:type="spellStart"/>
      <w:r w:rsidRPr="00E87DC0">
        <w:rPr>
          <w:lang w:val="en-GB"/>
        </w:rPr>
        <w:t>gray</w:t>
      </w:r>
      <w:proofErr w:type="spellEnd"/>
      <w:r w:rsidRPr="00E87DC0">
        <w:rPr>
          <w:lang w:val="en-GB"/>
        </w:rPr>
        <w:t xml:space="preserve"> paste, with a slight characteristic odour. It is not explosive, has no oxidising properties. The product is not flammable. In 5 % w/w of aqueous dispersion, it has a pH value around 8 at 20 °C. There is no effect of high temperature on the stability of the formulation, since after 14 days at 54 °C, neither the active ingredient content nor the technical properties were changed. The stability data indicate a shelf life of at least 2 years at ambient temperature when stored in PP cans. Its technical characteristics are acceptable for a Paste formulation.</w:t>
      </w:r>
    </w:p>
    <w:p w14:paraId="08AB929B" w14:textId="77777777" w:rsidR="00E87DC0" w:rsidRPr="00E87DC0" w:rsidRDefault="00E87DC0" w:rsidP="00E87DC0">
      <w:pPr>
        <w:pStyle w:val="RepStandard"/>
        <w:rPr>
          <w:lang w:val="en-GB"/>
        </w:rPr>
      </w:pPr>
      <w:r w:rsidRPr="00E87DC0">
        <w:rPr>
          <w:lang w:val="en-GB"/>
        </w:rPr>
        <w:t>The intended concentration of use is 1,8 %.</w:t>
      </w:r>
    </w:p>
    <w:p w14:paraId="3923F4B7" w14:textId="77777777" w:rsidR="00141B58" w:rsidRPr="002D6140" w:rsidRDefault="00141B58" w:rsidP="00CC171C">
      <w:pPr>
        <w:pStyle w:val="Nagwek2"/>
        <w:rPr>
          <w:lang w:val="en-GB"/>
        </w:rPr>
      </w:pPr>
      <w:bookmarkStart w:id="198" w:name="_Toc412121459"/>
      <w:bookmarkStart w:id="199" w:name="_Toc413398950"/>
      <w:bookmarkStart w:id="200" w:name="_Toc413399005"/>
      <w:bookmarkStart w:id="201" w:name="_Toc413923321"/>
      <w:bookmarkStart w:id="202" w:name="_Toc414364036"/>
      <w:bookmarkStart w:id="203" w:name="_Toc414540328"/>
      <w:bookmarkStart w:id="204" w:name="_Toc414547810"/>
      <w:bookmarkStart w:id="205" w:name="_Toc176860232"/>
      <w:bookmarkStart w:id="206" w:name="_Toc236630376"/>
      <w:r w:rsidRPr="002D6140">
        <w:rPr>
          <w:lang w:val="en-GB"/>
        </w:rPr>
        <w:t>Efficacy (Part B, Section 3)</w:t>
      </w:r>
      <w:bookmarkEnd w:id="198"/>
      <w:bookmarkEnd w:id="199"/>
      <w:bookmarkEnd w:id="200"/>
      <w:bookmarkEnd w:id="201"/>
      <w:bookmarkEnd w:id="202"/>
      <w:bookmarkEnd w:id="203"/>
      <w:bookmarkEnd w:id="204"/>
      <w:bookmarkEnd w:id="205"/>
    </w:p>
    <w:p w14:paraId="336FD0FF" w14:textId="77777777" w:rsidR="00E26F5E" w:rsidRDefault="00E26F5E" w:rsidP="007B138C">
      <w:pPr>
        <w:pStyle w:val="RepStandard"/>
        <w:rPr>
          <w:lang w:val="en-GB"/>
        </w:rPr>
      </w:pPr>
      <w:r>
        <w:rPr>
          <w:lang w:val="en-GB"/>
        </w:rPr>
        <w:t xml:space="preserve">Preliminary studies against </w:t>
      </w:r>
      <w:proofErr w:type="spellStart"/>
      <w:r w:rsidRPr="00794D26">
        <w:rPr>
          <w:i/>
          <w:lang w:val="en-GB"/>
        </w:rPr>
        <w:t>Neonectria</w:t>
      </w:r>
      <w:proofErr w:type="spellEnd"/>
      <w:r w:rsidRPr="00794D26">
        <w:rPr>
          <w:i/>
          <w:lang w:val="en-GB"/>
        </w:rPr>
        <w:t xml:space="preserve"> </w:t>
      </w:r>
      <w:proofErr w:type="spellStart"/>
      <w:r w:rsidRPr="00794D26">
        <w:rPr>
          <w:i/>
          <w:lang w:val="en-GB"/>
        </w:rPr>
        <w:t>galligena</w:t>
      </w:r>
      <w:proofErr w:type="spellEnd"/>
      <w:r w:rsidRPr="00794D26">
        <w:rPr>
          <w:i/>
          <w:lang w:val="en-GB"/>
        </w:rPr>
        <w:t xml:space="preserve">, </w:t>
      </w:r>
      <w:proofErr w:type="spellStart"/>
      <w:r w:rsidRPr="00794D26">
        <w:rPr>
          <w:i/>
          <w:lang w:val="en-GB"/>
        </w:rPr>
        <w:t>Neofabraea</w:t>
      </w:r>
      <w:proofErr w:type="spellEnd"/>
      <w:r>
        <w:rPr>
          <w:lang w:val="en-GB"/>
        </w:rPr>
        <w:t xml:space="preserve"> alba </w:t>
      </w:r>
      <w:proofErr w:type="spellStart"/>
      <w:r w:rsidRPr="00794D26">
        <w:rPr>
          <w:i/>
          <w:lang w:val="en-GB"/>
        </w:rPr>
        <w:t>Leucostoma</w:t>
      </w:r>
      <w:proofErr w:type="spellEnd"/>
      <w:r w:rsidRPr="00794D26">
        <w:rPr>
          <w:i/>
          <w:lang w:val="en-GB"/>
        </w:rPr>
        <w:t xml:space="preserve"> </w:t>
      </w:r>
      <w:proofErr w:type="spellStart"/>
      <w:r w:rsidRPr="00794D26">
        <w:rPr>
          <w:i/>
          <w:lang w:val="en-GB"/>
        </w:rPr>
        <w:t>cinctum</w:t>
      </w:r>
      <w:proofErr w:type="spellEnd"/>
      <w:r>
        <w:rPr>
          <w:lang w:val="en-GB"/>
        </w:rPr>
        <w:t xml:space="preserve"> were performed.</w:t>
      </w:r>
    </w:p>
    <w:p w14:paraId="63B1892C" w14:textId="77777777" w:rsidR="007B138C" w:rsidRDefault="00E87DC0" w:rsidP="007B138C">
      <w:pPr>
        <w:pStyle w:val="RepStandard"/>
        <w:rPr>
          <w:lang w:val="en-GB"/>
        </w:rPr>
      </w:pPr>
      <w:r>
        <w:rPr>
          <w:lang w:val="en-GB"/>
        </w:rPr>
        <w:t>Efficacy studies of FUNABEN</w:t>
      </w:r>
      <w:r w:rsidRPr="00E87DC0">
        <w:rPr>
          <w:vertAlign w:val="superscript"/>
          <w:lang w:val="en-GB"/>
        </w:rPr>
        <w:t>®</w:t>
      </w:r>
      <w:r>
        <w:rPr>
          <w:lang w:val="en-GB"/>
        </w:rPr>
        <w:t xml:space="preserve"> 018 PA at the proposed rate of 555,6 g/m</w:t>
      </w:r>
      <w:r>
        <w:rPr>
          <w:vertAlign w:val="superscript"/>
          <w:lang w:val="en-GB"/>
        </w:rPr>
        <w:t>2</w:t>
      </w:r>
      <w:r>
        <w:rPr>
          <w:lang w:val="en-GB"/>
        </w:rPr>
        <w:t xml:space="preserve"> of wound area (equivalent to 100 g/18 dm</w:t>
      </w:r>
      <w:r>
        <w:rPr>
          <w:vertAlign w:val="superscript"/>
          <w:lang w:val="en-GB"/>
        </w:rPr>
        <w:t>2</w:t>
      </w:r>
      <w:r>
        <w:rPr>
          <w:lang w:val="en-GB"/>
        </w:rPr>
        <w:t xml:space="preserve"> </w:t>
      </w:r>
      <w:r w:rsidR="00350F2C">
        <w:rPr>
          <w:lang w:val="en-GB"/>
        </w:rPr>
        <w:t xml:space="preserve">of </w:t>
      </w:r>
      <w:r>
        <w:rPr>
          <w:lang w:val="en-GB"/>
        </w:rPr>
        <w:t>wound</w:t>
      </w:r>
      <w:r w:rsidR="00350F2C">
        <w:rPr>
          <w:lang w:val="en-GB"/>
        </w:rPr>
        <w:t xml:space="preserve"> area</w:t>
      </w:r>
      <w:r>
        <w:rPr>
          <w:lang w:val="en-GB"/>
        </w:rPr>
        <w:t xml:space="preserve">) against </w:t>
      </w:r>
      <w:proofErr w:type="spellStart"/>
      <w:r w:rsidRPr="00794D26">
        <w:rPr>
          <w:i/>
          <w:lang w:val="en-GB"/>
        </w:rPr>
        <w:t>Nectria</w:t>
      </w:r>
      <w:proofErr w:type="spellEnd"/>
      <w:r w:rsidRPr="00794D26">
        <w:rPr>
          <w:i/>
          <w:lang w:val="en-GB"/>
        </w:rPr>
        <w:t xml:space="preserve"> </w:t>
      </w:r>
      <w:proofErr w:type="spellStart"/>
      <w:r w:rsidRPr="00794D26">
        <w:rPr>
          <w:i/>
          <w:lang w:val="en-GB"/>
        </w:rPr>
        <w:t>galligena</w:t>
      </w:r>
      <w:proofErr w:type="spellEnd"/>
      <w:r>
        <w:rPr>
          <w:lang w:val="en-GB"/>
        </w:rPr>
        <w:t xml:space="preserve">, </w:t>
      </w:r>
      <w:proofErr w:type="spellStart"/>
      <w:r w:rsidRPr="00794D26">
        <w:rPr>
          <w:i/>
          <w:lang w:val="en-GB"/>
        </w:rPr>
        <w:t>Pezicula</w:t>
      </w:r>
      <w:proofErr w:type="spellEnd"/>
      <w:r w:rsidRPr="00794D26">
        <w:rPr>
          <w:i/>
          <w:lang w:val="en-GB"/>
        </w:rPr>
        <w:t xml:space="preserve"> </w:t>
      </w:r>
      <w:proofErr w:type="spellStart"/>
      <w:r w:rsidRPr="00794D26">
        <w:rPr>
          <w:i/>
          <w:lang w:val="en-GB"/>
        </w:rPr>
        <w:t>malicorticis</w:t>
      </w:r>
      <w:proofErr w:type="spellEnd"/>
      <w:r>
        <w:rPr>
          <w:lang w:val="en-GB"/>
        </w:rPr>
        <w:t xml:space="preserve"> and </w:t>
      </w:r>
      <w:proofErr w:type="spellStart"/>
      <w:r w:rsidRPr="00794D26">
        <w:rPr>
          <w:i/>
          <w:lang w:val="en-GB"/>
        </w:rPr>
        <w:t>Pezicula</w:t>
      </w:r>
      <w:proofErr w:type="spellEnd"/>
      <w:r w:rsidRPr="00794D26">
        <w:rPr>
          <w:i/>
          <w:lang w:val="en-GB"/>
        </w:rPr>
        <w:t xml:space="preserve"> alba</w:t>
      </w:r>
      <w:r>
        <w:rPr>
          <w:lang w:val="en-GB"/>
        </w:rPr>
        <w:t xml:space="preserve"> on apple</w:t>
      </w:r>
      <w:r w:rsidR="00E26F5E">
        <w:rPr>
          <w:lang w:val="en-GB"/>
        </w:rPr>
        <w:t xml:space="preserve"> were performed</w:t>
      </w:r>
      <w:r w:rsidR="00794D26">
        <w:rPr>
          <w:lang w:val="en-GB"/>
        </w:rPr>
        <w:t xml:space="preserve">. </w:t>
      </w:r>
    </w:p>
    <w:p w14:paraId="2CE84237" w14:textId="77777777" w:rsidR="00255B24" w:rsidRPr="00E87DC0" w:rsidRDefault="00167D41" w:rsidP="00255B24">
      <w:pPr>
        <w:pStyle w:val="RepStandard"/>
        <w:rPr>
          <w:lang w:val="en-GB"/>
        </w:rPr>
      </w:pPr>
      <w:r>
        <w:rPr>
          <w:lang w:val="en-GB"/>
        </w:rPr>
        <w:t xml:space="preserve">Efficacy studies of </w:t>
      </w:r>
      <w:r w:rsidR="00255B24">
        <w:rPr>
          <w:lang w:val="en-GB"/>
        </w:rPr>
        <w:t>FUNABEN</w:t>
      </w:r>
      <w:r w:rsidR="00255B24" w:rsidRPr="00E87DC0">
        <w:rPr>
          <w:vertAlign w:val="superscript"/>
          <w:lang w:val="en-GB"/>
        </w:rPr>
        <w:t>®</w:t>
      </w:r>
      <w:r w:rsidR="00255B24">
        <w:rPr>
          <w:lang w:val="en-GB"/>
        </w:rPr>
        <w:t xml:space="preserve"> 018 PA at the proposed rate of 555,6 g/m</w:t>
      </w:r>
      <w:r w:rsidR="00255B24">
        <w:rPr>
          <w:vertAlign w:val="superscript"/>
          <w:lang w:val="en-GB"/>
        </w:rPr>
        <w:t>2</w:t>
      </w:r>
      <w:r w:rsidR="00255B24">
        <w:rPr>
          <w:lang w:val="en-GB"/>
        </w:rPr>
        <w:t xml:space="preserve"> of wound area (equivalent to 100 g/18 dm</w:t>
      </w:r>
      <w:r w:rsidR="00255B24">
        <w:rPr>
          <w:vertAlign w:val="superscript"/>
          <w:lang w:val="en-GB"/>
        </w:rPr>
        <w:t>2</w:t>
      </w:r>
      <w:r w:rsidR="00255B24">
        <w:rPr>
          <w:lang w:val="en-GB"/>
        </w:rPr>
        <w:t xml:space="preserve"> of wound</w:t>
      </w:r>
      <w:r w:rsidR="00350F2C">
        <w:rPr>
          <w:lang w:val="en-GB"/>
        </w:rPr>
        <w:t xml:space="preserve"> area</w:t>
      </w:r>
      <w:r w:rsidR="00255B24">
        <w:rPr>
          <w:lang w:val="en-GB"/>
        </w:rPr>
        <w:t xml:space="preserve">) against </w:t>
      </w:r>
      <w:proofErr w:type="spellStart"/>
      <w:r w:rsidR="00255B24" w:rsidRPr="00794D26">
        <w:rPr>
          <w:i/>
          <w:lang w:val="en-GB"/>
        </w:rPr>
        <w:t>Leucostoma</w:t>
      </w:r>
      <w:proofErr w:type="spellEnd"/>
      <w:r w:rsidR="00255B24" w:rsidRPr="00794D26">
        <w:rPr>
          <w:i/>
          <w:lang w:val="en-GB"/>
        </w:rPr>
        <w:t xml:space="preserve"> sp</w:t>
      </w:r>
      <w:r w:rsidR="00255B24">
        <w:rPr>
          <w:lang w:val="en-GB"/>
        </w:rPr>
        <w:t>. on peach</w:t>
      </w:r>
      <w:r w:rsidR="00E26F5E">
        <w:rPr>
          <w:lang w:val="en-GB"/>
        </w:rPr>
        <w:t xml:space="preserve"> were performed.</w:t>
      </w:r>
    </w:p>
    <w:p w14:paraId="6540FAAA" w14:textId="77777777" w:rsidR="00141B58" w:rsidRDefault="00141B58" w:rsidP="00BE15E8">
      <w:pPr>
        <w:pStyle w:val="Nagwek2"/>
        <w:rPr>
          <w:lang w:val="en-GB"/>
        </w:rPr>
      </w:pPr>
      <w:bookmarkStart w:id="207" w:name="_Toc412121460"/>
      <w:bookmarkStart w:id="208" w:name="_Toc413398951"/>
      <w:bookmarkStart w:id="209" w:name="_Toc413399006"/>
      <w:bookmarkStart w:id="210" w:name="_Toc413923322"/>
      <w:bookmarkStart w:id="211" w:name="_Toc414364037"/>
      <w:bookmarkStart w:id="212" w:name="_Toc414540329"/>
      <w:bookmarkStart w:id="213" w:name="_Toc414547811"/>
      <w:bookmarkStart w:id="214" w:name="_Toc176860233"/>
      <w:r w:rsidRPr="002D6140">
        <w:rPr>
          <w:lang w:val="en-GB"/>
        </w:rPr>
        <w:t>Efficacy data</w:t>
      </w:r>
      <w:bookmarkEnd w:id="207"/>
      <w:bookmarkEnd w:id="208"/>
      <w:bookmarkEnd w:id="209"/>
      <w:bookmarkEnd w:id="210"/>
      <w:bookmarkEnd w:id="211"/>
      <w:bookmarkEnd w:id="212"/>
      <w:bookmarkEnd w:id="213"/>
      <w:bookmarkEnd w:id="214"/>
      <w:r w:rsidRPr="002D6140">
        <w:rPr>
          <w:lang w:val="en-GB"/>
        </w:rPr>
        <w:t xml:space="preserve"> </w:t>
      </w:r>
    </w:p>
    <w:p w14:paraId="08DD3EED" w14:textId="77777777" w:rsidR="00B47F35" w:rsidRDefault="00A16CF1" w:rsidP="00B47F35">
      <w:pPr>
        <w:pStyle w:val="RepStandard"/>
        <w:rPr>
          <w:lang w:val="en-GB"/>
        </w:rPr>
      </w:pPr>
      <w:r w:rsidRPr="00A16CF1">
        <w:rPr>
          <w:lang w:val="en-GB"/>
        </w:rPr>
        <w:t xml:space="preserve">Preliminary studies against </w:t>
      </w:r>
      <w:proofErr w:type="spellStart"/>
      <w:r w:rsidRPr="00360EB5">
        <w:rPr>
          <w:i/>
          <w:lang w:val="en-GB"/>
        </w:rPr>
        <w:t>Neonectria</w:t>
      </w:r>
      <w:proofErr w:type="spellEnd"/>
      <w:r w:rsidRPr="00360EB5">
        <w:rPr>
          <w:i/>
          <w:lang w:val="en-GB"/>
        </w:rPr>
        <w:t xml:space="preserve"> </w:t>
      </w:r>
      <w:proofErr w:type="spellStart"/>
      <w:r w:rsidRPr="00360EB5">
        <w:rPr>
          <w:i/>
          <w:lang w:val="en-GB"/>
        </w:rPr>
        <w:t>galligena</w:t>
      </w:r>
      <w:proofErr w:type="spellEnd"/>
      <w:r w:rsidRPr="00A16CF1">
        <w:rPr>
          <w:lang w:val="en-GB"/>
        </w:rPr>
        <w:t xml:space="preserve">, </w:t>
      </w:r>
      <w:proofErr w:type="spellStart"/>
      <w:r w:rsidRPr="00360EB5">
        <w:rPr>
          <w:i/>
          <w:lang w:val="en-GB"/>
        </w:rPr>
        <w:t>Neofabraea</w:t>
      </w:r>
      <w:proofErr w:type="spellEnd"/>
      <w:r w:rsidRPr="00360EB5">
        <w:rPr>
          <w:i/>
          <w:lang w:val="en-GB"/>
        </w:rPr>
        <w:t xml:space="preserve"> alba</w:t>
      </w:r>
      <w:r w:rsidRPr="00A16CF1">
        <w:rPr>
          <w:lang w:val="en-GB"/>
        </w:rPr>
        <w:t xml:space="preserve"> </w:t>
      </w:r>
      <w:r w:rsidR="00360EB5">
        <w:rPr>
          <w:lang w:val="en-GB"/>
        </w:rPr>
        <w:t xml:space="preserve">and </w:t>
      </w:r>
      <w:proofErr w:type="spellStart"/>
      <w:r w:rsidRPr="00360EB5">
        <w:rPr>
          <w:i/>
          <w:lang w:val="en-GB"/>
        </w:rPr>
        <w:t>Leucostoma</w:t>
      </w:r>
      <w:proofErr w:type="spellEnd"/>
      <w:r w:rsidRPr="00360EB5">
        <w:rPr>
          <w:i/>
          <w:lang w:val="en-GB"/>
        </w:rPr>
        <w:t xml:space="preserve"> </w:t>
      </w:r>
      <w:proofErr w:type="spellStart"/>
      <w:r w:rsidRPr="00360EB5">
        <w:rPr>
          <w:i/>
          <w:lang w:val="en-GB"/>
        </w:rPr>
        <w:t>cinctum</w:t>
      </w:r>
      <w:proofErr w:type="spellEnd"/>
      <w:r>
        <w:rPr>
          <w:lang w:val="en-GB"/>
        </w:rPr>
        <w:t xml:space="preserve"> were performed </w:t>
      </w:r>
      <w:r w:rsidR="00811F07">
        <w:rPr>
          <w:lang w:val="en-GB"/>
        </w:rPr>
        <w:t>to</w:t>
      </w:r>
      <w:r>
        <w:rPr>
          <w:lang w:val="en-GB"/>
        </w:rPr>
        <w:t xml:space="preserve"> demonstrate, under laboratory conditions (tests </w:t>
      </w:r>
      <w:r w:rsidRPr="00E04721">
        <w:rPr>
          <w:i/>
          <w:lang w:val="en-GB"/>
        </w:rPr>
        <w:t>in vitro</w:t>
      </w:r>
      <w:r>
        <w:rPr>
          <w:lang w:val="en-GB"/>
        </w:rPr>
        <w:t>), effect of different concentrations of thiabendazole in the paste on the growth of colonies</w:t>
      </w:r>
      <w:r w:rsidR="000553B8">
        <w:rPr>
          <w:lang w:val="en-GB"/>
        </w:rPr>
        <w:t xml:space="preserve">. All samples with thiabendazole (concentrations </w:t>
      </w:r>
      <w:r w:rsidR="00360EB5">
        <w:rPr>
          <w:lang w:val="en-GB"/>
        </w:rPr>
        <w:t xml:space="preserve">  </w:t>
      </w:r>
      <w:r w:rsidR="000553B8">
        <w:rPr>
          <w:lang w:val="en-GB"/>
        </w:rPr>
        <w:t>0,25 %, 1,0 % and 2,0 %</w:t>
      </w:r>
      <w:r w:rsidR="003339A3">
        <w:rPr>
          <w:lang w:val="en-GB"/>
        </w:rPr>
        <w:t>)</w:t>
      </w:r>
      <w:r w:rsidR="000553B8">
        <w:rPr>
          <w:lang w:val="en-GB"/>
        </w:rPr>
        <w:t xml:space="preserve"> strongly inhibited growth of the colony of </w:t>
      </w:r>
      <w:proofErr w:type="spellStart"/>
      <w:r w:rsidR="000553B8" w:rsidRPr="00360EB5">
        <w:rPr>
          <w:i/>
          <w:lang w:val="en-GB"/>
        </w:rPr>
        <w:t>Neofabraea</w:t>
      </w:r>
      <w:proofErr w:type="spellEnd"/>
      <w:r w:rsidR="000553B8" w:rsidRPr="00360EB5">
        <w:rPr>
          <w:i/>
          <w:lang w:val="en-GB"/>
        </w:rPr>
        <w:t xml:space="preserve"> alba</w:t>
      </w:r>
      <w:r w:rsidR="000553B8">
        <w:rPr>
          <w:lang w:val="en-GB"/>
        </w:rPr>
        <w:t xml:space="preserve"> and </w:t>
      </w:r>
      <w:proofErr w:type="spellStart"/>
      <w:r w:rsidR="000553B8" w:rsidRPr="00360EB5">
        <w:rPr>
          <w:i/>
          <w:lang w:val="en-GB"/>
        </w:rPr>
        <w:t>Leucostoma</w:t>
      </w:r>
      <w:proofErr w:type="spellEnd"/>
      <w:r w:rsidR="000553B8" w:rsidRPr="00360EB5">
        <w:rPr>
          <w:i/>
          <w:lang w:val="en-GB"/>
        </w:rPr>
        <w:t xml:space="preserve"> </w:t>
      </w:r>
      <w:proofErr w:type="spellStart"/>
      <w:r w:rsidR="000553B8" w:rsidRPr="00360EB5">
        <w:rPr>
          <w:i/>
          <w:lang w:val="en-GB"/>
        </w:rPr>
        <w:t>cinctum</w:t>
      </w:r>
      <w:proofErr w:type="spellEnd"/>
      <w:r w:rsidR="000553B8">
        <w:rPr>
          <w:lang w:val="en-GB"/>
        </w:rPr>
        <w:t xml:space="preserve">. On the other hand, the strongest effect of inhibition of growth of colony of </w:t>
      </w:r>
      <w:proofErr w:type="spellStart"/>
      <w:r w:rsidR="000553B8" w:rsidRPr="00360EB5">
        <w:rPr>
          <w:i/>
          <w:lang w:val="en-GB"/>
        </w:rPr>
        <w:t>Neonectria</w:t>
      </w:r>
      <w:proofErr w:type="spellEnd"/>
      <w:r w:rsidR="000553B8" w:rsidRPr="00360EB5">
        <w:rPr>
          <w:i/>
          <w:lang w:val="en-GB"/>
        </w:rPr>
        <w:t xml:space="preserve"> </w:t>
      </w:r>
      <w:proofErr w:type="spellStart"/>
      <w:r w:rsidR="000553B8" w:rsidRPr="00360EB5">
        <w:rPr>
          <w:i/>
          <w:lang w:val="en-GB"/>
        </w:rPr>
        <w:t>galligena</w:t>
      </w:r>
      <w:proofErr w:type="spellEnd"/>
      <w:r w:rsidR="000553B8">
        <w:rPr>
          <w:lang w:val="en-GB"/>
        </w:rPr>
        <w:t xml:space="preserve"> were observed in case of paste containing 2,0 % of thiabendazole.</w:t>
      </w:r>
    </w:p>
    <w:p w14:paraId="2AC3C48B" w14:textId="77777777" w:rsidR="003620AC" w:rsidRDefault="00B47F35" w:rsidP="00360EB5">
      <w:pPr>
        <w:pStyle w:val="RepStandard"/>
        <w:rPr>
          <w:lang w:val="en-GB"/>
        </w:rPr>
      </w:pPr>
      <w:r>
        <w:rPr>
          <w:lang w:val="en-GB"/>
        </w:rPr>
        <w:t>Based on these results, efficacy trials were performed under field conditions</w:t>
      </w:r>
      <w:r w:rsidR="002319CB">
        <w:rPr>
          <w:lang w:val="en-GB"/>
        </w:rPr>
        <w:t>:</w:t>
      </w:r>
      <w:r>
        <w:rPr>
          <w:lang w:val="en-GB"/>
        </w:rPr>
        <w:t xml:space="preserve"> </w:t>
      </w:r>
      <w:r w:rsidR="002319CB">
        <w:rPr>
          <w:lang w:val="en-GB"/>
        </w:rPr>
        <w:t>f</w:t>
      </w:r>
      <w:r w:rsidRPr="00B47F35">
        <w:rPr>
          <w:lang w:val="en-GB"/>
        </w:rPr>
        <w:t xml:space="preserve">our efficacy studies (from </w:t>
      </w:r>
      <w:r w:rsidR="00424FEB">
        <w:rPr>
          <w:lang w:val="en-GB"/>
        </w:rPr>
        <w:t xml:space="preserve">  </w:t>
      </w:r>
      <w:r w:rsidRPr="00B47F35">
        <w:rPr>
          <w:lang w:val="en-GB"/>
        </w:rPr>
        <w:t xml:space="preserve">2 seasons) against </w:t>
      </w:r>
      <w:proofErr w:type="spellStart"/>
      <w:r w:rsidRPr="00360EB5">
        <w:rPr>
          <w:i/>
          <w:lang w:val="en-GB"/>
        </w:rPr>
        <w:t>Leucostoma</w:t>
      </w:r>
      <w:proofErr w:type="spellEnd"/>
      <w:r w:rsidRPr="00360EB5">
        <w:rPr>
          <w:i/>
          <w:lang w:val="en-GB"/>
        </w:rPr>
        <w:t xml:space="preserve"> sp.</w:t>
      </w:r>
      <w:r w:rsidRPr="00B47F35">
        <w:rPr>
          <w:lang w:val="en-GB"/>
        </w:rPr>
        <w:t xml:space="preserve"> on peach</w:t>
      </w:r>
      <w:r>
        <w:rPr>
          <w:lang w:val="en-GB"/>
        </w:rPr>
        <w:t>; e</w:t>
      </w:r>
      <w:r w:rsidRPr="00B47F35">
        <w:rPr>
          <w:lang w:val="en-GB"/>
        </w:rPr>
        <w:t xml:space="preserve">ight efficacy studies (from 2 seasons) against </w:t>
      </w:r>
      <w:proofErr w:type="spellStart"/>
      <w:r w:rsidRPr="00360EB5">
        <w:rPr>
          <w:i/>
          <w:lang w:val="en-GB"/>
        </w:rPr>
        <w:t>Nectria</w:t>
      </w:r>
      <w:proofErr w:type="spellEnd"/>
      <w:r w:rsidRPr="00360EB5">
        <w:rPr>
          <w:i/>
          <w:lang w:val="en-GB"/>
        </w:rPr>
        <w:t xml:space="preserve"> </w:t>
      </w:r>
      <w:r w:rsidR="00424FEB">
        <w:rPr>
          <w:i/>
          <w:lang w:val="en-GB"/>
        </w:rPr>
        <w:t xml:space="preserve">    </w:t>
      </w:r>
      <w:proofErr w:type="spellStart"/>
      <w:r w:rsidRPr="00360EB5">
        <w:rPr>
          <w:i/>
          <w:lang w:val="en-GB"/>
        </w:rPr>
        <w:t>galligena</w:t>
      </w:r>
      <w:proofErr w:type="spellEnd"/>
      <w:r w:rsidRPr="00B47F35">
        <w:rPr>
          <w:lang w:val="en-GB"/>
        </w:rPr>
        <w:t xml:space="preserve"> on apple</w:t>
      </w:r>
      <w:r w:rsidR="00360EB5">
        <w:rPr>
          <w:lang w:val="en-GB"/>
        </w:rPr>
        <w:t>; and e</w:t>
      </w:r>
      <w:r w:rsidRPr="00B47F35">
        <w:rPr>
          <w:lang w:val="en-GB"/>
        </w:rPr>
        <w:t xml:space="preserve">ight efficacy studies (from 2 seasons) against </w:t>
      </w:r>
      <w:proofErr w:type="spellStart"/>
      <w:r w:rsidRPr="00360EB5">
        <w:rPr>
          <w:i/>
          <w:lang w:val="en-GB"/>
        </w:rPr>
        <w:t>Pezicula</w:t>
      </w:r>
      <w:proofErr w:type="spellEnd"/>
      <w:r w:rsidRPr="00360EB5">
        <w:rPr>
          <w:i/>
          <w:lang w:val="en-GB"/>
        </w:rPr>
        <w:t xml:space="preserve"> </w:t>
      </w:r>
      <w:proofErr w:type="spellStart"/>
      <w:r w:rsidRPr="00360EB5">
        <w:rPr>
          <w:i/>
          <w:lang w:val="en-GB"/>
        </w:rPr>
        <w:t>malicorticis</w:t>
      </w:r>
      <w:proofErr w:type="spellEnd"/>
      <w:r w:rsidRPr="00B47F35">
        <w:rPr>
          <w:lang w:val="en-GB"/>
        </w:rPr>
        <w:t xml:space="preserve"> and </w:t>
      </w:r>
      <w:proofErr w:type="spellStart"/>
      <w:r w:rsidRPr="00360EB5">
        <w:rPr>
          <w:i/>
          <w:lang w:val="en-GB"/>
        </w:rPr>
        <w:t>Pezicula</w:t>
      </w:r>
      <w:proofErr w:type="spellEnd"/>
      <w:r w:rsidRPr="00360EB5">
        <w:rPr>
          <w:i/>
          <w:lang w:val="en-GB"/>
        </w:rPr>
        <w:t xml:space="preserve"> alba</w:t>
      </w:r>
      <w:r w:rsidRPr="00B47F35">
        <w:rPr>
          <w:lang w:val="en-GB"/>
        </w:rPr>
        <w:t xml:space="preserve"> on apple</w:t>
      </w:r>
      <w:r w:rsidR="002319CB">
        <w:rPr>
          <w:lang w:val="en-GB"/>
        </w:rPr>
        <w:t>.</w:t>
      </w:r>
    </w:p>
    <w:p w14:paraId="3357D60C" w14:textId="77777777" w:rsidR="003620AC" w:rsidRPr="00B47F35" w:rsidRDefault="00AB6877" w:rsidP="00360EB5">
      <w:pPr>
        <w:pStyle w:val="RepStandard"/>
        <w:rPr>
          <w:lang w:val="en-GB"/>
        </w:rPr>
      </w:pPr>
      <w:r>
        <w:rPr>
          <w:lang w:val="en-GB"/>
        </w:rPr>
        <w:t>As preliminary studies demonstrated</w:t>
      </w:r>
      <w:r w:rsidR="00167D41">
        <w:rPr>
          <w:lang w:val="en-GB"/>
        </w:rPr>
        <w:t>, that</w:t>
      </w:r>
      <w:r>
        <w:rPr>
          <w:lang w:val="en-GB"/>
        </w:rPr>
        <w:t xml:space="preserve"> strongest effect of inhibition of colony growth of </w:t>
      </w:r>
      <w:proofErr w:type="spellStart"/>
      <w:r>
        <w:rPr>
          <w:i/>
          <w:lang w:val="en-GB"/>
        </w:rPr>
        <w:t>Neonectria</w:t>
      </w:r>
      <w:proofErr w:type="spellEnd"/>
      <w:r>
        <w:rPr>
          <w:i/>
          <w:lang w:val="en-GB"/>
        </w:rPr>
        <w:t xml:space="preserve"> </w:t>
      </w:r>
      <w:proofErr w:type="spellStart"/>
      <w:r>
        <w:rPr>
          <w:i/>
          <w:lang w:val="en-GB"/>
        </w:rPr>
        <w:t>galligena</w:t>
      </w:r>
      <w:proofErr w:type="spellEnd"/>
      <w:r>
        <w:rPr>
          <w:i/>
          <w:lang w:val="en-GB"/>
        </w:rPr>
        <w:t xml:space="preserve"> </w:t>
      </w:r>
      <w:r>
        <w:rPr>
          <w:lang w:val="en-GB"/>
        </w:rPr>
        <w:t>was achieved for paste containing 2,0 % of thiabendazole – m</w:t>
      </w:r>
      <w:r w:rsidRPr="00AB6877">
        <w:rPr>
          <w:lang w:val="en-GB"/>
        </w:rPr>
        <w:t>i</w:t>
      </w:r>
      <w:r>
        <w:rPr>
          <w:lang w:val="en-GB"/>
        </w:rPr>
        <w:t>n</w:t>
      </w:r>
      <w:r w:rsidRPr="00AB6877">
        <w:rPr>
          <w:lang w:val="en-GB"/>
        </w:rPr>
        <w:t xml:space="preserve">imum effective dose has been assessed for </w:t>
      </w:r>
      <w:r w:rsidR="00167D41">
        <w:rPr>
          <w:lang w:val="en-GB"/>
        </w:rPr>
        <w:t>a</w:t>
      </w:r>
      <w:r w:rsidRPr="00AB6877">
        <w:rPr>
          <w:lang w:val="en-GB"/>
        </w:rPr>
        <w:t xml:space="preserve">pple crops against </w:t>
      </w:r>
      <w:proofErr w:type="spellStart"/>
      <w:r w:rsidRPr="00AB6877">
        <w:rPr>
          <w:i/>
          <w:lang w:val="en-GB"/>
        </w:rPr>
        <w:t>Nectria</w:t>
      </w:r>
      <w:proofErr w:type="spellEnd"/>
      <w:r w:rsidRPr="00AB6877">
        <w:rPr>
          <w:i/>
          <w:lang w:val="en-GB"/>
        </w:rPr>
        <w:t xml:space="preserve"> </w:t>
      </w:r>
      <w:proofErr w:type="spellStart"/>
      <w:r w:rsidRPr="00AB6877">
        <w:rPr>
          <w:i/>
          <w:lang w:val="en-GB"/>
        </w:rPr>
        <w:t>galligena</w:t>
      </w:r>
      <w:proofErr w:type="spellEnd"/>
      <w:r w:rsidRPr="00AB6877">
        <w:rPr>
          <w:lang w:val="en-GB"/>
        </w:rPr>
        <w:t>.</w:t>
      </w:r>
      <w:r>
        <w:rPr>
          <w:lang w:val="en-GB"/>
        </w:rPr>
        <w:t xml:space="preserve"> Paste containing 0,4 %, 0,7 %, 1,1 % and 1,8 % of thiabendazole were used for field trials (first season</w:t>
      </w:r>
      <w:r w:rsidR="00E82458">
        <w:rPr>
          <w:lang w:val="en-GB"/>
        </w:rPr>
        <w:t xml:space="preserve"> only</w:t>
      </w:r>
      <w:r>
        <w:rPr>
          <w:lang w:val="en-GB"/>
        </w:rPr>
        <w:t xml:space="preserve">). </w:t>
      </w:r>
      <w:r w:rsidR="00555DF4">
        <w:rPr>
          <w:lang w:val="en-GB"/>
        </w:rPr>
        <w:t>As dose of product was the same in all trials and taking into account r</w:t>
      </w:r>
      <w:r>
        <w:rPr>
          <w:lang w:val="en-GB"/>
        </w:rPr>
        <w:t xml:space="preserve">esults of these </w:t>
      </w:r>
      <w:r w:rsidR="00F925AB">
        <w:rPr>
          <w:lang w:val="en-GB"/>
        </w:rPr>
        <w:t>trials</w:t>
      </w:r>
      <w:r>
        <w:rPr>
          <w:lang w:val="en-GB"/>
        </w:rPr>
        <w:t>,</w:t>
      </w:r>
      <w:r w:rsidR="00555DF4">
        <w:rPr>
          <w:lang w:val="en-GB"/>
        </w:rPr>
        <w:t xml:space="preserve"> it has been assessed, that</w:t>
      </w:r>
      <w:r>
        <w:rPr>
          <w:lang w:val="en-GB"/>
        </w:rPr>
        <w:t xml:space="preserve"> the concentration 1,8 % of </w:t>
      </w:r>
      <w:r w:rsidR="00424FEB">
        <w:rPr>
          <w:lang w:val="en-GB"/>
        </w:rPr>
        <w:t xml:space="preserve">       </w:t>
      </w:r>
      <w:r>
        <w:rPr>
          <w:lang w:val="en-GB"/>
        </w:rPr>
        <w:t xml:space="preserve">thiabendazole </w:t>
      </w:r>
      <w:r w:rsidR="00555DF4">
        <w:rPr>
          <w:lang w:val="en-GB"/>
        </w:rPr>
        <w:t xml:space="preserve">and dose 555,6 g of product / </w:t>
      </w:r>
      <w:r w:rsidR="00555DF4" w:rsidRPr="00555DF4">
        <w:rPr>
          <w:lang w:val="en-GB"/>
        </w:rPr>
        <w:t>m</w:t>
      </w:r>
      <w:r w:rsidR="00555DF4" w:rsidRPr="00555DF4">
        <w:rPr>
          <w:vertAlign w:val="superscript"/>
          <w:lang w:val="en-GB"/>
        </w:rPr>
        <w:t>2</w:t>
      </w:r>
      <w:r w:rsidR="00555DF4">
        <w:rPr>
          <w:lang w:val="en-GB"/>
        </w:rPr>
        <w:t xml:space="preserve"> (of wound area) </w:t>
      </w:r>
      <w:r w:rsidRPr="00555DF4">
        <w:rPr>
          <w:lang w:val="en-GB"/>
        </w:rPr>
        <w:t>can</w:t>
      </w:r>
      <w:r>
        <w:rPr>
          <w:lang w:val="en-GB"/>
        </w:rPr>
        <w:t xml:space="preserve"> be considered </w:t>
      </w:r>
      <w:r w:rsidR="00EF2EEB">
        <w:rPr>
          <w:lang w:val="en-GB"/>
        </w:rPr>
        <w:t xml:space="preserve">as minimum effective dose against all </w:t>
      </w:r>
      <w:r w:rsidR="00266215">
        <w:rPr>
          <w:lang w:val="en-GB"/>
        </w:rPr>
        <w:t>claimed</w:t>
      </w:r>
      <w:r w:rsidR="00EF2EEB">
        <w:rPr>
          <w:lang w:val="en-GB"/>
        </w:rPr>
        <w:t xml:space="preserve"> pests.</w:t>
      </w:r>
    </w:p>
    <w:p w14:paraId="4BBB6420" w14:textId="77777777" w:rsidR="00B47F35" w:rsidRDefault="00794D26" w:rsidP="00E26F5E">
      <w:pPr>
        <w:pStyle w:val="RepStandard"/>
        <w:rPr>
          <w:lang w:val="en-GB"/>
        </w:rPr>
      </w:pPr>
      <w:r>
        <w:rPr>
          <w:lang w:val="en-GB"/>
        </w:rPr>
        <w:t xml:space="preserve">Results of field trials against </w:t>
      </w:r>
      <w:proofErr w:type="spellStart"/>
      <w:r w:rsidRPr="00794D26">
        <w:rPr>
          <w:i/>
          <w:lang w:val="en-GB"/>
        </w:rPr>
        <w:t>Nectria</w:t>
      </w:r>
      <w:proofErr w:type="spellEnd"/>
      <w:r w:rsidRPr="00794D26">
        <w:rPr>
          <w:i/>
          <w:lang w:val="en-GB"/>
        </w:rPr>
        <w:t xml:space="preserve"> </w:t>
      </w:r>
      <w:proofErr w:type="spellStart"/>
      <w:r w:rsidRPr="00794D26">
        <w:rPr>
          <w:i/>
          <w:lang w:val="en-GB"/>
        </w:rPr>
        <w:t>galligena</w:t>
      </w:r>
      <w:proofErr w:type="spellEnd"/>
      <w:r>
        <w:rPr>
          <w:lang w:val="en-GB"/>
        </w:rPr>
        <w:t xml:space="preserve">, </w:t>
      </w:r>
      <w:proofErr w:type="spellStart"/>
      <w:r w:rsidRPr="00794D26">
        <w:rPr>
          <w:i/>
          <w:lang w:val="en-GB"/>
        </w:rPr>
        <w:t>Pezicula</w:t>
      </w:r>
      <w:proofErr w:type="spellEnd"/>
      <w:r w:rsidRPr="00794D26">
        <w:rPr>
          <w:i/>
          <w:lang w:val="en-GB"/>
        </w:rPr>
        <w:t xml:space="preserve"> </w:t>
      </w:r>
      <w:proofErr w:type="spellStart"/>
      <w:r w:rsidRPr="00794D26">
        <w:rPr>
          <w:i/>
          <w:lang w:val="en-GB"/>
        </w:rPr>
        <w:t>malicorticis</w:t>
      </w:r>
      <w:proofErr w:type="spellEnd"/>
      <w:r>
        <w:rPr>
          <w:lang w:val="en-GB"/>
        </w:rPr>
        <w:t xml:space="preserve"> and </w:t>
      </w:r>
      <w:proofErr w:type="spellStart"/>
      <w:r w:rsidRPr="00794D26">
        <w:rPr>
          <w:i/>
          <w:lang w:val="en-GB"/>
        </w:rPr>
        <w:t>Pezicula</w:t>
      </w:r>
      <w:proofErr w:type="spellEnd"/>
      <w:r w:rsidRPr="00794D26">
        <w:rPr>
          <w:i/>
          <w:lang w:val="en-GB"/>
        </w:rPr>
        <w:t xml:space="preserve"> alba</w:t>
      </w:r>
      <w:r>
        <w:rPr>
          <w:lang w:val="en-GB"/>
        </w:rPr>
        <w:t xml:space="preserve"> (concentration 1,8 % of thiabendazole) on apple demonstrated high efficacy - </w:t>
      </w:r>
      <w:r w:rsidRPr="00794D26">
        <w:rPr>
          <w:lang w:val="en-GB"/>
        </w:rPr>
        <w:t>caused significant faster wound healing statistically comparable with reference product FUNABEN</w:t>
      </w:r>
      <w:r w:rsidRPr="00794D26">
        <w:rPr>
          <w:vertAlign w:val="superscript"/>
          <w:lang w:val="en-GB"/>
        </w:rPr>
        <w:t>®</w:t>
      </w:r>
      <w:r w:rsidRPr="00794D26">
        <w:rPr>
          <w:lang w:val="en-GB"/>
        </w:rPr>
        <w:t xml:space="preserve"> PLUS 03 PA.</w:t>
      </w:r>
    </w:p>
    <w:p w14:paraId="6EFCEA53" w14:textId="77777777" w:rsidR="00794D26" w:rsidRDefault="00794D26" w:rsidP="00794D26">
      <w:pPr>
        <w:pStyle w:val="RepStandard"/>
        <w:rPr>
          <w:lang w:val="en-GB"/>
        </w:rPr>
      </w:pPr>
      <w:r>
        <w:rPr>
          <w:lang w:val="en-GB"/>
        </w:rPr>
        <w:t xml:space="preserve">Results of field trials against </w:t>
      </w:r>
      <w:proofErr w:type="spellStart"/>
      <w:r>
        <w:rPr>
          <w:i/>
          <w:lang w:val="en-GB"/>
        </w:rPr>
        <w:t>Leucostoma</w:t>
      </w:r>
      <w:proofErr w:type="spellEnd"/>
      <w:r>
        <w:rPr>
          <w:i/>
          <w:lang w:val="en-GB"/>
        </w:rPr>
        <w:t xml:space="preserve"> sp.</w:t>
      </w:r>
      <w:r>
        <w:rPr>
          <w:lang w:val="en-GB"/>
        </w:rPr>
        <w:t xml:space="preserve"> (concentration 1,8 % of thiabendazole) on peach demonstrated high efficacy - </w:t>
      </w:r>
      <w:r w:rsidR="00366663" w:rsidRPr="00366663">
        <w:rPr>
          <w:lang w:val="en-GB"/>
        </w:rPr>
        <w:t xml:space="preserve">had significant impact on </w:t>
      </w:r>
      <w:proofErr w:type="spellStart"/>
      <w:r w:rsidR="00366663" w:rsidRPr="00366663">
        <w:rPr>
          <w:lang w:val="en-GB"/>
        </w:rPr>
        <w:t>limitating</w:t>
      </w:r>
      <w:proofErr w:type="spellEnd"/>
      <w:r w:rsidR="00366663" w:rsidRPr="00366663">
        <w:rPr>
          <w:lang w:val="en-GB"/>
        </w:rPr>
        <w:t xml:space="preserve"> number of infected shoots -  statistically</w:t>
      </w:r>
      <w:r w:rsidR="00424FEB">
        <w:rPr>
          <w:lang w:val="en-GB"/>
        </w:rPr>
        <w:t xml:space="preserve">   </w:t>
      </w:r>
      <w:r w:rsidR="00366663" w:rsidRPr="00366663">
        <w:rPr>
          <w:lang w:val="en-GB"/>
        </w:rPr>
        <w:t xml:space="preserve"> comparable with reference product FUNABEN</w:t>
      </w:r>
      <w:r w:rsidR="00366663" w:rsidRPr="00CB56F8">
        <w:rPr>
          <w:vertAlign w:val="superscript"/>
          <w:lang w:val="en-GB"/>
        </w:rPr>
        <w:t>®</w:t>
      </w:r>
      <w:r w:rsidR="00366663" w:rsidRPr="00366663">
        <w:rPr>
          <w:lang w:val="en-GB"/>
        </w:rPr>
        <w:t xml:space="preserve"> PLUS 03 PA.</w:t>
      </w:r>
    </w:p>
    <w:p w14:paraId="77B67606" w14:textId="77777777" w:rsidR="00794D26" w:rsidRDefault="00794D26" w:rsidP="00E26F5E">
      <w:pPr>
        <w:pStyle w:val="RepStandard"/>
        <w:rPr>
          <w:lang w:val="en-GB"/>
        </w:rPr>
      </w:pPr>
    </w:p>
    <w:p w14:paraId="2DDAB865" w14:textId="77777777" w:rsidR="00B47F35" w:rsidRDefault="00B47F35" w:rsidP="00E26F5E">
      <w:pPr>
        <w:pStyle w:val="RepStandard"/>
        <w:rPr>
          <w:lang w:val="en-GB"/>
        </w:rPr>
      </w:pPr>
    </w:p>
    <w:p w14:paraId="3AE0CA0B" w14:textId="77777777" w:rsidR="00B47F35" w:rsidRDefault="00B47F35" w:rsidP="00E26F5E">
      <w:pPr>
        <w:pStyle w:val="RepStandard"/>
        <w:rPr>
          <w:lang w:val="en-GB"/>
        </w:rPr>
      </w:pPr>
    </w:p>
    <w:p w14:paraId="5CB3C92F" w14:textId="77777777" w:rsidR="00141B58" w:rsidRPr="002D6140" w:rsidRDefault="00141B58" w:rsidP="00BE15E8">
      <w:pPr>
        <w:pStyle w:val="Nagwek3"/>
        <w:rPr>
          <w:lang w:val="en-GB"/>
        </w:rPr>
      </w:pPr>
      <w:bookmarkStart w:id="215" w:name="_Toc412121461"/>
      <w:bookmarkStart w:id="216" w:name="_Toc413398952"/>
      <w:bookmarkStart w:id="217" w:name="_Toc413399007"/>
      <w:bookmarkStart w:id="218" w:name="_Toc413923323"/>
      <w:bookmarkStart w:id="219" w:name="_Toc414364038"/>
      <w:bookmarkStart w:id="220" w:name="_Toc414540330"/>
      <w:bookmarkStart w:id="221" w:name="_Toc414547812"/>
      <w:bookmarkStart w:id="222" w:name="_Toc176860234"/>
      <w:r w:rsidRPr="002D6140">
        <w:rPr>
          <w:lang w:val="en-GB"/>
        </w:rPr>
        <w:lastRenderedPageBreak/>
        <w:t>Information on the occurrence or possible occurrence of the development of resistance</w:t>
      </w:r>
      <w:bookmarkEnd w:id="215"/>
      <w:bookmarkEnd w:id="216"/>
      <w:bookmarkEnd w:id="217"/>
      <w:bookmarkEnd w:id="218"/>
      <w:bookmarkEnd w:id="219"/>
      <w:bookmarkEnd w:id="220"/>
      <w:bookmarkEnd w:id="221"/>
      <w:bookmarkEnd w:id="222"/>
    </w:p>
    <w:p w14:paraId="7839EAF6" w14:textId="77777777" w:rsidR="007B138C" w:rsidRPr="002D6140" w:rsidRDefault="00D73955" w:rsidP="007B138C">
      <w:pPr>
        <w:pStyle w:val="RepStandard"/>
        <w:rPr>
          <w:lang w:val="en-GB"/>
        </w:rPr>
      </w:pPr>
      <w:r w:rsidRPr="00D73955">
        <w:rPr>
          <w:lang w:val="en-GB"/>
        </w:rPr>
        <w:t>No resistance effects were observed in presented preliminary and field trials. Based on proposed uses and doses – locally on trees wounds, the risk of occurrence of resistance is expected minimal and acceptable. Product should be used according to proposed GAP table and good agricultural practice.</w:t>
      </w:r>
    </w:p>
    <w:p w14:paraId="60F7C5DE" w14:textId="77777777" w:rsidR="00141B58" w:rsidRPr="002D6140" w:rsidRDefault="00141B58" w:rsidP="00BE15E8">
      <w:pPr>
        <w:pStyle w:val="Nagwek3"/>
        <w:rPr>
          <w:lang w:val="en-GB"/>
        </w:rPr>
      </w:pPr>
      <w:bookmarkStart w:id="223" w:name="_Toc412121462"/>
      <w:bookmarkStart w:id="224" w:name="_Toc413398953"/>
      <w:bookmarkStart w:id="225" w:name="_Toc413399008"/>
      <w:bookmarkStart w:id="226" w:name="_Toc413923324"/>
      <w:bookmarkStart w:id="227" w:name="_Toc414364039"/>
      <w:bookmarkStart w:id="228" w:name="_Toc414540331"/>
      <w:bookmarkStart w:id="229" w:name="_Toc414547813"/>
      <w:bookmarkStart w:id="230" w:name="_Toc176860235"/>
      <w:r w:rsidRPr="002D6140">
        <w:rPr>
          <w:lang w:val="en-GB"/>
        </w:rPr>
        <w:t>Adverse effects on treated crops</w:t>
      </w:r>
      <w:bookmarkEnd w:id="223"/>
      <w:bookmarkEnd w:id="224"/>
      <w:bookmarkEnd w:id="225"/>
      <w:bookmarkEnd w:id="226"/>
      <w:bookmarkEnd w:id="227"/>
      <w:bookmarkEnd w:id="228"/>
      <w:bookmarkEnd w:id="229"/>
      <w:bookmarkEnd w:id="230"/>
    </w:p>
    <w:p w14:paraId="1C6EC212" w14:textId="77777777" w:rsidR="001B58EE" w:rsidRPr="001B58EE" w:rsidRDefault="001B58EE" w:rsidP="001B58EE">
      <w:pPr>
        <w:pStyle w:val="RepStandard"/>
        <w:rPr>
          <w:lang w:val="en-GB"/>
        </w:rPr>
      </w:pPr>
      <w:r w:rsidRPr="001B58EE">
        <w:rPr>
          <w:lang w:val="en-GB"/>
        </w:rPr>
        <w:t>16 trials were carried out on Apple in Poland from 2020-2022 on a wide range of commercially grown varieties.</w:t>
      </w:r>
      <w:r>
        <w:rPr>
          <w:lang w:val="en-GB"/>
        </w:rPr>
        <w:t xml:space="preserve"> </w:t>
      </w:r>
      <w:r w:rsidRPr="001B58EE">
        <w:rPr>
          <w:lang w:val="en-GB"/>
        </w:rPr>
        <w:t>No phytotoxicity symptom</w:t>
      </w:r>
      <w:r w:rsidR="00E623BB">
        <w:rPr>
          <w:lang w:val="en-GB"/>
        </w:rPr>
        <w:t>s</w:t>
      </w:r>
      <w:r w:rsidRPr="001B58EE">
        <w:rPr>
          <w:lang w:val="en-GB"/>
        </w:rPr>
        <w:t xml:space="preserve"> caused by FUNABEN</w:t>
      </w:r>
      <w:r w:rsidRPr="001B58EE">
        <w:rPr>
          <w:vertAlign w:val="superscript"/>
          <w:lang w:val="en-GB"/>
        </w:rPr>
        <w:t>®</w:t>
      </w:r>
      <w:r w:rsidRPr="001B58EE">
        <w:rPr>
          <w:lang w:val="en-GB"/>
        </w:rPr>
        <w:t xml:space="preserve"> 018 PA at the proposed dose rate of </w:t>
      </w:r>
      <w:r w:rsidR="003A5CCA">
        <w:rPr>
          <w:lang w:val="en-GB"/>
        </w:rPr>
        <w:t xml:space="preserve">    </w:t>
      </w:r>
      <w:r w:rsidRPr="001B58EE">
        <w:rPr>
          <w:lang w:val="en-GB"/>
        </w:rPr>
        <w:t>555,6 g/m</w:t>
      </w:r>
      <w:r w:rsidRPr="001B58EE">
        <w:rPr>
          <w:vertAlign w:val="superscript"/>
          <w:lang w:val="en-GB"/>
        </w:rPr>
        <w:t>2</w:t>
      </w:r>
      <w:r w:rsidRPr="001B58EE">
        <w:rPr>
          <w:lang w:val="en-GB"/>
        </w:rPr>
        <w:t xml:space="preserve"> of wounds was recorded in all trials. </w:t>
      </w:r>
    </w:p>
    <w:p w14:paraId="60180002" w14:textId="77777777" w:rsidR="007B138C" w:rsidRDefault="001B58EE" w:rsidP="001B58EE">
      <w:pPr>
        <w:pStyle w:val="RepStandard"/>
        <w:rPr>
          <w:lang w:val="en-GB"/>
        </w:rPr>
      </w:pPr>
      <w:r w:rsidRPr="001B58EE">
        <w:rPr>
          <w:lang w:val="en-GB"/>
        </w:rPr>
        <w:t>4 trials were carried out on Peach in Poland from 2021-2022 on a wide range of commercially grown varieties.</w:t>
      </w:r>
      <w:r>
        <w:rPr>
          <w:lang w:val="en-GB"/>
        </w:rPr>
        <w:t xml:space="preserve"> </w:t>
      </w:r>
      <w:r w:rsidRPr="001B58EE">
        <w:rPr>
          <w:lang w:val="en-GB"/>
        </w:rPr>
        <w:t>No phytotoxicity symptom</w:t>
      </w:r>
      <w:r w:rsidR="00E623BB">
        <w:rPr>
          <w:lang w:val="en-GB"/>
        </w:rPr>
        <w:t>s</w:t>
      </w:r>
      <w:r w:rsidRPr="001B58EE">
        <w:rPr>
          <w:lang w:val="en-GB"/>
        </w:rPr>
        <w:t xml:space="preserve"> caused by FUNABEN</w:t>
      </w:r>
      <w:r w:rsidRPr="001B58EE">
        <w:rPr>
          <w:vertAlign w:val="superscript"/>
          <w:lang w:val="en-GB"/>
        </w:rPr>
        <w:t>®</w:t>
      </w:r>
      <w:r w:rsidRPr="001B58EE">
        <w:rPr>
          <w:lang w:val="en-GB"/>
        </w:rPr>
        <w:t xml:space="preserve"> 018 PA at the proposed dose rate of </w:t>
      </w:r>
      <w:r w:rsidR="003A5CCA">
        <w:rPr>
          <w:lang w:val="en-GB"/>
        </w:rPr>
        <w:t xml:space="preserve">   </w:t>
      </w:r>
      <w:r w:rsidRPr="001B58EE">
        <w:rPr>
          <w:lang w:val="en-GB"/>
        </w:rPr>
        <w:t>555,6 g/m</w:t>
      </w:r>
      <w:r w:rsidRPr="001B58EE">
        <w:rPr>
          <w:vertAlign w:val="superscript"/>
          <w:lang w:val="en-GB"/>
        </w:rPr>
        <w:t>2</w:t>
      </w:r>
      <w:r w:rsidRPr="001B58EE">
        <w:rPr>
          <w:lang w:val="en-GB"/>
        </w:rPr>
        <w:t xml:space="preserve"> of wounds was recorded in all trials.</w:t>
      </w:r>
    </w:p>
    <w:p w14:paraId="13C533E8" w14:textId="77777777" w:rsidR="001B58EE" w:rsidRDefault="001B58EE" w:rsidP="001B58EE">
      <w:pPr>
        <w:pStyle w:val="RepStandard"/>
        <w:rPr>
          <w:lang w:val="en-GB"/>
        </w:rPr>
      </w:pPr>
      <w:r>
        <w:rPr>
          <w:lang w:val="en-GB"/>
        </w:rPr>
        <w:t>In relation to high efficacy of FUNABEN</w:t>
      </w:r>
      <w:r w:rsidRPr="001B58EE">
        <w:rPr>
          <w:vertAlign w:val="superscript"/>
          <w:lang w:val="en-GB"/>
        </w:rPr>
        <w:t>®</w:t>
      </w:r>
      <w:r>
        <w:rPr>
          <w:lang w:val="en-GB"/>
        </w:rPr>
        <w:t xml:space="preserve"> 018 PA against all pests, </w:t>
      </w:r>
      <w:r w:rsidR="00AD196E">
        <w:rPr>
          <w:lang w:val="en-GB"/>
        </w:rPr>
        <w:t xml:space="preserve">this product </w:t>
      </w:r>
      <w:r>
        <w:rPr>
          <w:lang w:val="en-GB"/>
        </w:rPr>
        <w:t>has positive effect on the yield of apple</w:t>
      </w:r>
      <w:r w:rsidR="004B7545">
        <w:rPr>
          <w:lang w:val="en-GB"/>
        </w:rPr>
        <w:t xml:space="preserve"> and peach.</w:t>
      </w:r>
    </w:p>
    <w:p w14:paraId="0F650355" w14:textId="77777777" w:rsidR="0073482C" w:rsidRDefault="004B7545" w:rsidP="004B7545">
      <w:pPr>
        <w:pStyle w:val="RepStandard"/>
      </w:pPr>
      <w:r>
        <w:t xml:space="preserve">Because of conditions of use (locally </w:t>
      </w:r>
      <w:r w:rsidR="00E623BB">
        <w:t>on</w:t>
      </w:r>
      <w:r>
        <w:t xml:space="preserve"> wounds o</w:t>
      </w:r>
      <w:r w:rsidR="00E623BB">
        <w:t>f</w:t>
      </w:r>
      <w:r>
        <w:t xml:space="preserve"> trees), no effects on: </w:t>
      </w:r>
    </w:p>
    <w:p w14:paraId="313D8243" w14:textId="77777777" w:rsidR="0073482C" w:rsidRDefault="004B7545" w:rsidP="0073482C">
      <w:pPr>
        <w:pStyle w:val="RepStandard"/>
        <w:numPr>
          <w:ilvl w:val="0"/>
          <w:numId w:val="36"/>
        </w:numPr>
      </w:pPr>
      <w:r>
        <w:t xml:space="preserve">the quality of plants or plant product; </w:t>
      </w:r>
    </w:p>
    <w:p w14:paraId="1FBB0887" w14:textId="77777777" w:rsidR="0073482C" w:rsidRDefault="004B7545" w:rsidP="0073482C">
      <w:pPr>
        <w:pStyle w:val="RepStandard"/>
        <w:numPr>
          <w:ilvl w:val="0"/>
          <w:numId w:val="36"/>
        </w:numPr>
      </w:pPr>
      <w:r>
        <w:t xml:space="preserve">on transformation processes; </w:t>
      </w:r>
    </w:p>
    <w:p w14:paraId="6542E1C2" w14:textId="77777777" w:rsidR="0073482C" w:rsidRDefault="004B7545" w:rsidP="0073482C">
      <w:pPr>
        <w:pStyle w:val="RepStandard"/>
        <w:numPr>
          <w:ilvl w:val="0"/>
          <w:numId w:val="36"/>
        </w:numPr>
      </w:pPr>
      <w:r>
        <w:t xml:space="preserve">on treated plants or plant products to be used for propagation </w:t>
      </w:r>
    </w:p>
    <w:p w14:paraId="51DBAA97" w14:textId="77777777" w:rsidR="004B7545" w:rsidRPr="005B2849" w:rsidRDefault="00211D84" w:rsidP="0073482C">
      <w:pPr>
        <w:pStyle w:val="RepStandard"/>
      </w:pPr>
      <w:r>
        <w:t>are</w:t>
      </w:r>
      <w:r w:rsidR="004B7545">
        <w:t xml:space="preserve"> expected.</w:t>
      </w:r>
    </w:p>
    <w:p w14:paraId="732C37E5" w14:textId="77777777" w:rsidR="00141B58" w:rsidRPr="002D6140" w:rsidRDefault="00141B58" w:rsidP="00BE15E8">
      <w:pPr>
        <w:pStyle w:val="Nagwek3"/>
        <w:rPr>
          <w:lang w:val="en-GB"/>
        </w:rPr>
      </w:pPr>
      <w:bookmarkStart w:id="231" w:name="_Toc412121463"/>
      <w:bookmarkStart w:id="232" w:name="_Toc413398954"/>
      <w:bookmarkStart w:id="233" w:name="_Toc413399009"/>
      <w:bookmarkStart w:id="234" w:name="_Toc413923325"/>
      <w:bookmarkStart w:id="235" w:name="_Toc414364040"/>
      <w:bookmarkStart w:id="236" w:name="_Toc414540332"/>
      <w:bookmarkStart w:id="237" w:name="_Toc414547814"/>
      <w:bookmarkStart w:id="238" w:name="_Toc176860236"/>
      <w:r w:rsidRPr="002D6140">
        <w:rPr>
          <w:lang w:val="en-GB"/>
        </w:rPr>
        <w:t>Observations on other undesirable or unintended side-effects</w:t>
      </w:r>
      <w:bookmarkEnd w:id="231"/>
      <w:bookmarkEnd w:id="232"/>
      <w:bookmarkEnd w:id="233"/>
      <w:bookmarkEnd w:id="234"/>
      <w:bookmarkEnd w:id="235"/>
      <w:bookmarkEnd w:id="236"/>
      <w:bookmarkEnd w:id="237"/>
      <w:bookmarkEnd w:id="238"/>
    </w:p>
    <w:p w14:paraId="0269529E" w14:textId="77777777" w:rsidR="007B138C" w:rsidRDefault="00BC67F2" w:rsidP="007B138C">
      <w:pPr>
        <w:pStyle w:val="RepStandard"/>
        <w:rPr>
          <w:lang w:val="en-GB"/>
        </w:rPr>
      </w:pPr>
      <w:r>
        <w:rPr>
          <w:lang w:val="en-GB"/>
        </w:rPr>
        <w:t>Taking into account the form of product and mode of application (paste for brushing locally on wounds of trees</w:t>
      </w:r>
      <w:r w:rsidR="00CC38E6">
        <w:rPr>
          <w:lang w:val="en-GB"/>
        </w:rPr>
        <w:t>;</w:t>
      </w:r>
      <w:r w:rsidR="00CC38E6" w:rsidRPr="00CC38E6">
        <w:t xml:space="preserve"> </w:t>
      </w:r>
      <w:r w:rsidR="00CC38E6" w:rsidRPr="00CC38E6">
        <w:rPr>
          <w:lang w:val="en-GB"/>
        </w:rPr>
        <w:t>additionally, the present polyvinyl acetate creates an impermeable and indelible coating on the wound s</w:t>
      </w:r>
      <w:r w:rsidR="00CC38E6">
        <w:rPr>
          <w:lang w:val="en-GB"/>
        </w:rPr>
        <w:t>urface, which prevents from get</w:t>
      </w:r>
      <w:r w:rsidR="00CC38E6" w:rsidRPr="00CC38E6">
        <w:rPr>
          <w:lang w:val="en-GB"/>
        </w:rPr>
        <w:t>ting through of active substance and other co-formulants</w:t>
      </w:r>
      <w:r>
        <w:rPr>
          <w:lang w:val="en-GB"/>
        </w:rPr>
        <w:t xml:space="preserve">) no </w:t>
      </w:r>
      <w:r w:rsidR="00CC38E6">
        <w:rPr>
          <w:lang w:val="en-GB"/>
        </w:rPr>
        <w:t xml:space="preserve">  </w:t>
      </w:r>
      <w:r>
        <w:rPr>
          <w:lang w:val="en-GB"/>
        </w:rPr>
        <w:t>effect on adjacent crops via drift is expected.</w:t>
      </w:r>
    </w:p>
    <w:p w14:paraId="1D9325C8" w14:textId="77777777" w:rsidR="00BC67F2" w:rsidRDefault="00BC67F2" w:rsidP="007B138C">
      <w:pPr>
        <w:pStyle w:val="RepStandard"/>
        <w:rPr>
          <w:lang w:val="en-GB"/>
        </w:rPr>
      </w:pPr>
      <w:r>
        <w:rPr>
          <w:lang w:val="en-GB"/>
        </w:rPr>
        <w:t xml:space="preserve">Due to proposed uses in orchards and gardens and mode of application, no impact on succeeding crops is expected (apple and </w:t>
      </w:r>
      <w:r w:rsidR="00444951">
        <w:rPr>
          <w:lang w:val="en-GB"/>
        </w:rPr>
        <w:t>peach are multiyear trees).</w:t>
      </w:r>
    </w:p>
    <w:p w14:paraId="311D2DD8" w14:textId="77777777" w:rsidR="00444951" w:rsidRDefault="00444951" w:rsidP="00444951">
      <w:pPr>
        <w:pStyle w:val="RepStandard"/>
      </w:pPr>
      <w:r>
        <w:t xml:space="preserve">When using according to destination, there is no possibility to contact of beneficial organisms (ex. bees, earthworms) with the product. </w:t>
      </w:r>
    </w:p>
    <w:p w14:paraId="47748D30" w14:textId="77777777" w:rsidR="00AB35F9" w:rsidRDefault="00AB35F9" w:rsidP="00444951">
      <w:pPr>
        <w:pStyle w:val="RepStandard"/>
      </w:pPr>
    </w:p>
    <w:p w14:paraId="5D593C7C" w14:textId="77777777" w:rsidR="00AB35F9" w:rsidRPr="00AB35F9" w:rsidRDefault="00AB35F9" w:rsidP="00ED2D1F">
      <w:pPr>
        <w:pStyle w:val="RepStandard"/>
        <w:shd w:val="clear" w:color="auto" w:fill="D9D9D9"/>
        <w:rPr>
          <w:color w:val="000000"/>
        </w:rPr>
      </w:pPr>
      <w:r w:rsidRPr="00DB07D6">
        <w:t xml:space="preserve">The present dossier has been drafted for the registration of the new </w:t>
      </w:r>
      <w:r>
        <w:t>product FUNABEN</w:t>
      </w:r>
      <w:r w:rsidRPr="003B3AA7">
        <w:rPr>
          <w:vertAlign w:val="superscript"/>
        </w:rPr>
        <w:t>®</w:t>
      </w:r>
      <w:r>
        <w:t xml:space="preserve"> 018 PA. The product containing 18g/kg (1,8 %) of the active substance Thiabendazole is a fungicide against </w:t>
      </w:r>
      <w:proofErr w:type="spellStart"/>
      <w:r w:rsidRPr="00573573">
        <w:rPr>
          <w:i/>
        </w:rPr>
        <w:t>Pezicula</w:t>
      </w:r>
      <w:proofErr w:type="spellEnd"/>
      <w:r w:rsidRPr="00573573">
        <w:rPr>
          <w:i/>
        </w:rPr>
        <w:t xml:space="preserve"> </w:t>
      </w:r>
      <w:proofErr w:type="spellStart"/>
      <w:r w:rsidRPr="00573573">
        <w:rPr>
          <w:i/>
        </w:rPr>
        <w:t>malicorticis</w:t>
      </w:r>
      <w:proofErr w:type="spellEnd"/>
      <w:r>
        <w:t xml:space="preserve">, </w:t>
      </w:r>
      <w:proofErr w:type="spellStart"/>
      <w:r w:rsidRPr="00573573">
        <w:rPr>
          <w:i/>
        </w:rPr>
        <w:t>Pezicula</w:t>
      </w:r>
      <w:proofErr w:type="spellEnd"/>
      <w:r w:rsidRPr="00573573">
        <w:rPr>
          <w:i/>
        </w:rPr>
        <w:t xml:space="preserve"> alba</w:t>
      </w:r>
      <w:r>
        <w:t xml:space="preserve"> and </w:t>
      </w:r>
      <w:proofErr w:type="spellStart"/>
      <w:r w:rsidRPr="00573573">
        <w:rPr>
          <w:i/>
        </w:rPr>
        <w:t>Nectria</w:t>
      </w:r>
      <w:proofErr w:type="spellEnd"/>
      <w:r w:rsidRPr="00573573">
        <w:rPr>
          <w:i/>
        </w:rPr>
        <w:t xml:space="preserve"> </w:t>
      </w:r>
      <w:proofErr w:type="spellStart"/>
      <w:r w:rsidRPr="00573573">
        <w:rPr>
          <w:i/>
        </w:rPr>
        <w:t>galligena</w:t>
      </w:r>
      <w:proofErr w:type="spellEnd"/>
      <w:r>
        <w:t xml:space="preserve"> on apple, as well as </w:t>
      </w:r>
      <w:r w:rsidRPr="00AB35F9">
        <w:rPr>
          <w:color w:val="000000"/>
        </w:rPr>
        <w:t xml:space="preserve">against </w:t>
      </w:r>
      <w:proofErr w:type="spellStart"/>
      <w:r w:rsidRPr="00AB35F9">
        <w:rPr>
          <w:i/>
          <w:color w:val="000000"/>
        </w:rPr>
        <w:t>Leucostoma</w:t>
      </w:r>
      <w:proofErr w:type="spellEnd"/>
      <w:r w:rsidRPr="00AB35F9">
        <w:rPr>
          <w:i/>
          <w:color w:val="000000"/>
        </w:rPr>
        <w:t xml:space="preserve"> sp.</w:t>
      </w:r>
      <w:r w:rsidRPr="00AB35F9">
        <w:rPr>
          <w:color w:val="000000"/>
        </w:rPr>
        <w:t xml:space="preserve"> on peach.</w:t>
      </w:r>
    </w:p>
    <w:p w14:paraId="437236EA" w14:textId="77777777" w:rsidR="00AB35F9" w:rsidRPr="00AB35F9" w:rsidRDefault="00AB35F9" w:rsidP="00ED2D1F">
      <w:pPr>
        <w:shd w:val="clear" w:color="auto" w:fill="D9D9D9"/>
        <w:jc w:val="both"/>
        <w:rPr>
          <w:color w:val="000000"/>
          <w:lang w:val="en-GB"/>
        </w:rPr>
      </w:pPr>
      <w:r w:rsidRPr="00AB35F9">
        <w:rPr>
          <w:color w:val="000000"/>
          <w:lang w:val="en-GB"/>
        </w:rPr>
        <w:t>In order to support the proposed use of FUNABEN</w:t>
      </w:r>
      <w:r w:rsidRPr="00AB35F9">
        <w:rPr>
          <w:color w:val="000000"/>
          <w:vertAlign w:val="superscript"/>
          <w:lang w:val="en-GB"/>
        </w:rPr>
        <w:t>®</w:t>
      </w:r>
      <w:r w:rsidRPr="00AB35F9">
        <w:rPr>
          <w:color w:val="000000"/>
          <w:lang w:val="en-GB"/>
        </w:rPr>
        <w:t xml:space="preserve"> 018 PA, data is presented from:</w:t>
      </w:r>
    </w:p>
    <w:p w14:paraId="0FB18EFF" w14:textId="77777777" w:rsidR="00AB35F9" w:rsidRPr="00AB35F9" w:rsidRDefault="00AB35F9" w:rsidP="00ED2D1F">
      <w:pPr>
        <w:shd w:val="clear" w:color="auto" w:fill="D9D9D9"/>
        <w:jc w:val="both"/>
        <w:rPr>
          <w:color w:val="000000"/>
          <w:lang w:val="en-GB"/>
        </w:rPr>
      </w:pPr>
    </w:p>
    <w:p w14:paraId="29C773E7" w14:textId="77777777" w:rsidR="00AB35F9" w:rsidRPr="00AB35F9" w:rsidRDefault="00AB35F9" w:rsidP="00ED2D1F">
      <w:pPr>
        <w:numPr>
          <w:ilvl w:val="0"/>
          <w:numId w:val="32"/>
        </w:numPr>
        <w:shd w:val="clear" w:color="auto" w:fill="D9D9D9"/>
        <w:jc w:val="both"/>
        <w:rPr>
          <w:color w:val="000000"/>
          <w:lang w:val="en-GB"/>
        </w:rPr>
      </w:pPr>
      <w:r w:rsidRPr="00AB35F9">
        <w:rPr>
          <w:color w:val="000000"/>
          <w:lang w:val="en-GB"/>
        </w:rPr>
        <w:t xml:space="preserve">Four efficacy trials (from 2 seasons) against </w:t>
      </w:r>
      <w:proofErr w:type="spellStart"/>
      <w:r w:rsidRPr="00AB35F9">
        <w:rPr>
          <w:i/>
          <w:color w:val="000000"/>
          <w:lang w:val="en-GB"/>
        </w:rPr>
        <w:t>Leucostoma</w:t>
      </w:r>
      <w:proofErr w:type="spellEnd"/>
      <w:r w:rsidRPr="00AB35F9">
        <w:rPr>
          <w:i/>
          <w:color w:val="000000"/>
          <w:lang w:val="en-GB"/>
        </w:rPr>
        <w:t xml:space="preserve"> sp.</w:t>
      </w:r>
      <w:r w:rsidRPr="00AB35F9">
        <w:rPr>
          <w:color w:val="000000"/>
          <w:lang w:val="en-GB"/>
        </w:rPr>
        <w:t xml:space="preserve"> on peach</w:t>
      </w:r>
    </w:p>
    <w:p w14:paraId="63B61F49" w14:textId="77777777" w:rsidR="00AB35F9" w:rsidRPr="00AB35F9" w:rsidRDefault="00AB35F9" w:rsidP="00ED2D1F">
      <w:pPr>
        <w:numPr>
          <w:ilvl w:val="0"/>
          <w:numId w:val="32"/>
        </w:numPr>
        <w:shd w:val="clear" w:color="auto" w:fill="D9D9D9"/>
        <w:jc w:val="both"/>
        <w:rPr>
          <w:color w:val="000000"/>
          <w:lang w:val="en-GB"/>
        </w:rPr>
      </w:pPr>
      <w:r w:rsidRPr="00AB35F9">
        <w:rPr>
          <w:color w:val="000000"/>
          <w:lang w:val="en-GB"/>
        </w:rPr>
        <w:t xml:space="preserve">Eight efficacy trials (from 2 seasons) against </w:t>
      </w:r>
      <w:proofErr w:type="spellStart"/>
      <w:r w:rsidRPr="00AB35F9">
        <w:rPr>
          <w:i/>
          <w:color w:val="000000"/>
          <w:lang w:val="en-GB"/>
        </w:rPr>
        <w:t>Nectria</w:t>
      </w:r>
      <w:proofErr w:type="spellEnd"/>
      <w:r w:rsidRPr="00AB35F9">
        <w:rPr>
          <w:i/>
          <w:color w:val="000000"/>
          <w:lang w:val="en-GB"/>
        </w:rPr>
        <w:t xml:space="preserve"> </w:t>
      </w:r>
      <w:proofErr w:type="spellStart"/>
      <w:r w:rsidRPr="00AB35F9">
        <w:rPr>
          <w:i/>
          <w:color w:val="000000"/>
          <w:lang w:val="en-GB"/>
        </w:rPr>
        <w:t>galligena</w:t>
      </w:r>
      <w:proofErr w:type="spellEnd"/>
      <w:r w:rsidRPr="00AB35F9">
        <w:rPr>
          <w:color w:val="000000"/>
          <w:lang w:val="en-GB"/>
        </w:rPr>
        <w:t xml:space="preserve"> on apple</w:t>
      </w:r>
    </w:p>
    <w:p w14:paraId="5CDB2077" w14:textId="77777777" w:rsidR="00AB35F9" w:rsidRPr="00AB35F9" w:rsidRDefault="00AB35F9" w:rsidP="00ED2D1F">
      <w:pPr>
        <w:numPr>
          <w:ilvl w:val="0"/>
          <w:numId w:val="32"/>
        </w:numPr>
        <w:shd w:val="clear" w:color="auto" w:fill="D9D9D9"/>
        <w:jc w:val="both"/>
        <w:rPr>
          <w:color w:val="000000"/>
          <w:lang w:val="en-GB"/>
        </w:rPr>
      </w:pPr>
      <w:r w:rsidRPr="00AB35F9">
        <w:rPr>
          <w:color w:val="000000"/>
          <w:lang w:val="en-GB"/>
        </w:rPr>
        <w:t xml:space="preserve">Eight efficacy trials (from 2 seasons) against </w:t>
      </w:r>
      <w:proofErr w:type="spellStart"/>
      <w:r w:rsidRPr="00AB35F9">
        <w:rPr>
          <w:i/>
          <w:color w:val="000000"/>
          <w:lang w:val="en-GB"/>
        </w:rPr>
        <w:t>Pezicula</w:t>
      </w:r>
      <w:proofErr w:type="spellEnd"/>
      <w:r w:rsidRPr="00AB35F9">
        <w:rPr>
          <w:i/>
          <w:color w:val="000000"/>
          <w:lang w:val="en-GB"/>
        </w:rPr>
        <w:t xml:space="preserve"> </w:t>
      </w:r>
      <w:proofErr w:type="spellStart"/>
      <w:r w:rsidRPr="00AB35F9">
        <w:rPr>
          <w:i/>
          <w:color w:val="000000"/>
          <w:lang w:val="en-GB"/>
        </w:rPr>
        <w:t>malicorticis</w:t>
      </w:r>
      <w:proofErr w:type="spellEnd"/>
      <w:r w:rsidRPr="00AB35F9">
        <w:rPr>
          <w:color w:val="000000"/>
          <w:lang w:val="en-GB"/>
        </w:rPr>
        <w:t xml:space="preserve"> and </w:t>
      </w:r>
      <w:proofErr w:type="spellStart"/>
      <w:r w:rsidRPr="00AB35F9">
        <w:rPr>
          <w:i/>
          <w:color w:val="000000"/>
          <w:lang w:val="en-GB"/>
        </w:rPr>
        <w:t>Pezicula</w:t>
      </w:r>
      <w:proofErr w:type="spellEnd"/>
      <w:r w:rsidRPr="00AB35F9">
        <w:rPr>
          <w:i/>
          <w:color w:val="000000"/>
          <w:lang w:val="en-GB"/>
        </w:rPr>
        <w:t xml:space="preserve"> alba</w:t>
      </w:r>
      <w:r w:rsidRPr="00AB35F9">
        <w:rPr>
          <w:color w:val="000000"/>
          <w:lang w:val="en-GB"/>
        </w:rPr>
        <w:t xml:space="preserve"> on apple</w:t>
      </w:r>
    </w:p>
    <w:p w14:paraId="5D79531D" w14:textId="77777777" w:rsidR="00AB35F9" w:rsidRPr="00AB35F9" w:rsidRDefault="00AB35F9" w:rsidP="00ED2D1F">
      <w:pPr>
        <w:shd w:val="clear" w:color="auto" w:fill="D9D9D9"/>
        <w:jc w:val="both"/>
        <w:rPr>
          <w:color w:val="000000"/>
          <w:lang w:val="en-GB"/>
        </w:rPr>
      </w:pPr>
    </w:p>
    <w:p w14:paraId="1276703B" w14:textId="77777777" w:rsidR="00AB35F9" w:rsidRPr="00AB35F9" w:rsidRDefault="00AB35F9" w:rsidP="00ED2D1F">
      <w:pPr>
        <w:shd w:val="clear" w:color="auto" w:fill="D9D9D9"/>
        <w:jc w:val="both"/>
        <w:rPr>
          <w:b/>
          <w:color w:val="000000"/>
        </w:rPr>
      </w:pPr>
      <w:r w:rsidRPr="00AB35F9">
        <w:rPr>
          <w:b/>
          <w:color w:val="000000"/>
        </w:rPr>
        <w:t>Preliminary range-finding tests</w:t>
      </w:r>
    </w:p>
    <w:p w14:paraId="64BC421A" w14:textId="77777777" w:rsidR="00AB35F9" w:rsidRPr="00AB35F9" w:rsidRDefault="00AB35F9" w:rsidP="00ED2D1F">
      <w:pPr>
        <w:shd w:val="clear" w:color="auto" w:fill="D9D9D9"/>
        <w:jc w:val="both"/>
        <w:rPr>
          <w:color w:val="000000"/>
          <w:lang w:val="en-GB"/>
        </w:rPr>
      </w:pPr>
      <w:r w:rsidRPr="00AB35F9">
        <w:rPr>
          <w:color w:val="000000"/>
          <w:lang w:val="en-GB"/>
        </w:rPr>
        <w:t xml:space="preserve">All samples containing thiabendazole (at concentrations of 0.25%, 1.0%, and 2.0%) strongly inhibited fungal colony growth. FUNABEN® 018 PA, containing 2.0% thiabendazole, showed the most potent inhibitory effect on </w:t>
      </w:r>
      <w:proofErr w:type="spellStart"/>
      <w:r w:rsidRPr="00AB35F9">
        <w:rPr>
          <w:i/>
          <w:color w:val="000000"/>
          <w:lang w:val="en-GB"/>
        </w:rPr>
        <w:t>Neonectria</w:t>
      </w:r>
      <w:proofErr w:type="spellEnd"/>
      <w:r w:rsidRPr="00AB35F9">
        <w:rPr>
          <w:i/>
          <w:color w:val="000000"/>
          <w:lang w:val="en-GB"/>
        </w:rPr>
        <w:t xml:space="preserve"> </w:t>
      </w:r>
      <w:proofErr w:type="spellStart"/>
      <w:r w:rsidRPr="00AB35F9">
        <w:rPr>
          <w:i/>
          <w:color w:val="000000"/>
          <w:lang w:val="en-GB"/>
        </w:rPr>
        <w:t>galligena</w:t>
      </w:r>
      <w:proofErr w:type="spellEnd"/>
      <w:r w:rsidRPr="00AB35F9">
        <w:rPr>
          <w:color w:val="000000"/>
          <w:lang w:val="en-GB"/>
        </w:rPr>
        <w:t>. This concentration of thiabendazole is deemed clearly justified.</w:t>
      </w:r>
    </w:p>
    <w:p w14:paraId="2540C1E7" w14:textId="77777777" w:rsidR="00AB35F9" w:rsidRPr="00AB35F9" w:rsidRDefault="00AB35F9" w:rsidP="00ED2D1F">
      <w:pPr>
        <w:shd w:val="clear" w:color="auto" w:fill="D9D9D9"/>
        <w:jc w:val="both"/>
        <w:rPr>
          <w:color w:val="000000"/>
          <w:lang w:val="en-GB"/>
        </w:rPr>
      </w:pPr>
    </w:p>
    <w:p w14:paraId="405B8852" w14:textId="77777777" w:rsidR="00AB35F9" w:rsidRPr="00AB35F9" w:rsidRDefault="00AB35F9" w:rsidP="00ED2D1F">
      <w:pPr>
        <w:shd w:val="clear" w:color="auto" w:fill="D9D9D9"/>
        <w:jc w:val="both"/>
        <w:rPr>
          <w:b/>
          <w:color w:val="000000"/>
        </w:rPr>
      </w:pPr>
      <w:r w:rsidRPr="00AB35F9">
        <w:rPr>
          <w:b/>
          <w:color w:val="000000"/>
        </w:rPr>
        <w:t>Minimum effective dose tests</w:t>
      </w:r>
    </w:p>
    <w:p w14:paraId="12897D9F" w14:textId="77777777" w:rsidR="00AB35F9" w:rsidRPr="00AB35F9" w:rsidRDefault="00AB35F9" w:rsidP="00ED2D1F">
      <w:pPr>
        <w:shd w:val="clear" w:color="auto" w:fill="D9D9D9"/>
        <w:jc w:val="both"/>
        <w:rPr>
          <w:color w:val="000000"/>
          <w:lang w:val="en-GB"/>
        </w:rPr>
      </w:pPr>
      <w:r w:rsidRPr="00AB35F9">
        <w:rPr>
          <w:color w:val="000000"/>
          <w:lang w:val="en-GB"/>
        </w:rPr>
        <w:t>Based on the efficacy trials submitted, the concentration of 1.8% thiabendazole and a dose of 555.6 g of product/m</w:t>
      </w:r>
      <w:r w:rsidRPr="00AB35F9">
        <w:rPr>
          <w:color w:val="000000"/>
          <w:vertAlign w:val="superscript"/>
          <w:lang w:val="en-GB"/>
        </w:rPr>
        <w:t>2</w:t>
      </w:r>
      <w:r w:rsidRPr="00AB35F9">
        <w:rPr>
          <w:color w:val="000000"/>
          <w:lang w:val="en-GB"/>
        </w:rPr>
        <w:t xml:space="preserve"> (wound area) can be deemed as the minimum effective dose against all claimed pests.</w:t>
      </w:r>
    </w:p>
    <w:p w14:paraId="3FA4E958" w14:textId="77777777" w:rsidR="00AB35F9" w:rsidRPr="00AB35F9" w:rsidRDefault="00AB35F9" w:rsidP="00ED2D1F">
      <w:pPr>
        <w:shd w:val="clear" w:color="auto" w:fill="D9D9D9"/>
        <w:jc w:val="both"/>
        <w:rPr>
          <w:color w:val="000000"/>
          <w:lang w:val="en-GB"/>
        </w:rPr>
      </w:pPr>
    </w:p>
    <w:p w14:paraId="3498B1BB" w14:textId="77777777" w:rsidR="00AB35F9" w:rsidRPr="00AB35F9" w:rsidRDefault="00AB35F9" w:rsidP="00ED2D1F">
      <w:pPr>
        <w:shd w:val="clear" w:color="auto" w:fill="D9D9D9"/>
        <w:jc w:val="both"/>
        <w:rPr>
          <w:b/>
          <w:color w:val="000000"/>
        </w:rPr>
      </w:pPr>
      <w:r w:rsidRPr="00AB35F9">
        <w:rPr>
          <w:b/>
          <w:color w:val="000000"/>
        </w:rPr>
        <w:t>Efficacy tests</w:t>
      </w:r>
    </w:p>
    <w:p w14:paraId="60E727D3" w14:textId="77777777" w:rsidR="00AB35F9" w:rsidRPr="00AB35F9" w:rsidRDefault="00AB35F9" w:rsidP="00ED2D1F">
      <w:pPr>
        <w:shd w:val="clear" w:color="auto" w:fill="D9D9D9"/>
        <w:jc w:val="both"/>
        <w:rPr>
          <w:color w:val="000000"/>
        </w:rPr>
      </w:pPr>
      <w:r w:rsidRPr="00AB35F9">
        <w:rPr>
          <w:color w:val="000000"/>
        </w:rPr>
        <w:lastRenderedPageBreak/>
        <w:t xml:space="preserve">The data collected showed that the use of FUNABEN® 018 PA at the recommended concentration was effective against </w:t>
      </w:r>
      <w:proofErr w:type="spellStart"/>
      <w:r w:rsidRPr="00AB35F9">
        <w:rPr>
          <w:i/>
          <w:color w:val="000000"/>
        </w:rPr>
        <w:t>Leucostoma</w:t>
      </w:r>
      <w:proofErr w:type="spellEnd"/>
      <w:r w:rsidRPr="00AB35F9">
        <w:rPr>
          <w:i/>
          <w:color w:val="000000"/>
        </w:rPr>
        <w:t xml:space="preserve"> sp.</w:t>
      </w:r>
      <w:r w:rsidRPr="00AB35F9">
        <w:rPr>
          <w:color w:val="000000"/>
          <w:lang w:val="en-GB"/>
        </w:rPr>
        <w:t xml:space="preserve"> on peaches</w:t>
      </w:r>
      <w:r w:rsidRPr="00AB35F9">
        <w:rPr>
          <w:i/>
          <w:color w:val="000000"/>
        </w:rPr>
        <w:t xml:space="preserve">, </w:t>
      </w:r>
      <w:proofErr w:type="spellStart"/>
      <w:r w:rsidRPr="00AB35F9">
        <w:rPr>
          <w:i/>
          <w:color w:val="000000"/>
        </w:rPr>
        <w:t>Nectria</w:t>
      </w:r>
      <w:proofErr w:type="spellEnd"/>
      <w:r w:rsidRPr="00AB35F9">
        <w:rPr>
          <w:i/>
          <w:color w:val="000000"/>
        </w:rPr>
        <w:t xml:space="preserve"> </w:t>
      </w:r>
      <w:proofErr w:type="spellStart"/>
      <w:r w:rsidRPr="00AB35F9">
        <w:rPr>
          <w:i/>
          <w:color w:val="000000"/>
        </w:rPr>
        <w:t>galligena</w:t>
      </w:r>
      <w:proofErr w:type="spellEnd"/>
      <w:r w:rsidRPr="00AB35F9">
        <w:rPr>
          <w:i/>
          <w:color w:val="000000"/>
        </w:rPr>
        <w:t xml:space="preserve">, </w:t>
      </w:r>
      <w:proofErr w:type="spellStart"/>
      <w:r w:rsidRPr="00AB35F9">
        <w:rPr>
          <w:i/>
          <w:color w:val="000000"/>
        </w:rPr>
        <w:t>Pezicula</w:t>
      </w:r>
      <w:proofErr w:type="spellEnd"/>
      <w:r w:rsidRPr="00AB35F9">
        <w:rPr>
          <w:i/>
          <w:color w:val="000000"/>
        </w:rPr>
        <w:t xml:space="preserve"> </w:t>
      </w:r>
      <w:proofErr w:type="spellStart"/>
      <w:r w:rsidRPr="00AB35F9">
        <w:rPr>
          <w:i/>
          <w:color w:val="000000"/>
        </w:rPr>
        <w:t>malicorticis</w:t>
      </w:r>
      <w:proofErr w:type="spellEnd"/>
      <w:r w:rsidRPr="00AB35F9">
        <w:rPr>
          <w:color w:val="000000"/>
        </w:rPr>
        <w:t xml:space="preserve"> and </w:t>
      </w:r>
      <w:proofErr w:type="spellStart"/>
      <w:r w:rsidRPr="00AB35F9">
        <w:rPr>
          <w:i/>
          <w:color w:val="000000"/>
        </w:rPr>
        <w:t>Pezicula</w:t>
      </w:r>
      <w:proofErr w:type="spellEnd"/>
      <w:r w:rsidRPr="00AB35F9">
        <w:rPr>
          <w:i/>
          <w:color w:val="000000"/>
        </w:rPr>
        <w:t xml:space="preserve"> alba</w:t>
      </w:r>
      <w:r w:rsidRPr="00AB35F9">
        <w:rPr>
          <w:color w:val="000000"/>
        </w:rPr>
        <w:t xml:space="preserve"> </w:t>
      </w:r>
      <w:r w:rsidRPr="00AB35F9">
        <w:rPr>
          <w:color w:val="000000"/>
          <w:lang w:val="en-GB"/>
        </w:rPr>
        <w:t xml:space="preserve">on apples </w:t>
      </w:r>
      <w:r w:rsidRPr="00AB35F9">
        <w:rPr>
          <w:color w:val="000000"/>
        </w:rPr>
        <w:t>with similar efficacy to the reference product.</w:t>
      </w:r>
    </w:p>
    <w:p w14:paraId="1EEFC224" w14:textId="77777777" w:rsidR="00AB35F9" w:rsidRPr="00AB35F9" w:rsidRDefault="00AB35F9" w:rsidP="00ED2D1F">
      <w:pPr>
        <w:shd w:val="clear" w:color="auto" w:fill="D9D9D9"/>
        <w:jc w:val="both"/>
        <w:rPr>
          <w:b/>
          <w:color w:val="000000"/>
          <w:lang w:val="en-GB"/>
        </w:rPr>
      </w:pPr>
    </w:p>
    <w:p w14:paraId="6EF7958C" w14:textId="77777777" w:rsidR="00AB35F9" w:rsidRPr="00AB35F9" w:rsidRDefault="00AB35F9" w:rsidP="00ED2D1F">
      <w:pPr>
        <w:shd w:val="clear" w:color="auto" w:fill="D9D9D9"/>
        <w:jc w:val="both"/>
        <w:rPr>
          <w:b/>
          <w:color w:val="000000"/>
          <w:lang w:val="en-GB"/>
        </w:rPr>
      </w:pPr>
      <w:r w:rsidRPr="00AB35F9">
        <w:rPr>
          <w:b/>
          <w:color w:val="000000"/>
          <w:lang w:val="en-GB"/>
        </w:rPr>
        <w:t xml:space="preserve">Information on the occurrence or possible occurrence of the development of resistance </w:t>
      </w:r>
    </w:p>
    <w:p w14:paraId="2B311E16" w14:textId="77777777" w:rsidR="00AB35F9" w:rsidRPr="00AB35F9" w:rsidRDefault="00AB35F9" w:rsidP="00ED2D1F">
      <w:pPr>
        <w:shd w:val="clear" w:color="auto" w:fill="D9D9D9"/>
        <w:jc w:val="both"/>
        <w:rPr>
          <w:bCs/>
          <w:color w:val="000000"/>
          <w:lang w:val="en-GB"/>
        </w:rPr>
      </w:pPr>
      <w:r w:rsidRPr="00AB35F9">
        <w:rPr>
          <w:bCs/>
          <w:color w:val="000000"/>
          <w:lang w:val="en-GB"/>
        </w:rPr>
        <w:t>Under the proposed GAP, the risk of resistance development from the use of FUNABEN</w:t>
      </w:r>
      <w:r w:rsidRPr="00AB35F9">
        <w:rPr>
          <w:bCs/>
          <w:color w:val="000000"/>
          <w:vertAlign w:val="superscript"/>
          <w:lang w:val="en-GB"/>
        </w:rPr>
        <w:t>®</w:t>
      </w:r>
      <w:r w:rsidRPr="00AB35F9">
        <w:rPr>
          <w:bCs/>
          <w:color w:val="000000"/>
          <w:lang w:val="en-GB"/>
        </w:rPr>
        <w:t xml:space="preserve"> 018 PA is considered acceptable.</w:t>
      </w:r>
    </w:p>
    <w:p w14:paraId="165C0025" w14:textId="77777777" w:rsidR="00AB35F9" w:rsidRPr="00AB35F9" w:rsidRDefault="00AB35F9" w:rsidP="00ED2D1F">
      <w:pPr>
        <w:shd w:val="clear" w:color="auto" w:fill="D9D9D9"/>
        <w:jc w:val="both"/>
        <w:rPr>
          <w:color w:val="000000"/>
        </w:rPr>
      </w:pPr>
    </w:p>
    <w:p w14:paraId="627E5039" w14:textId="77777777" w:rsidR="00AB35F9" w:rsidRPr="00AB35F9" w:rsidRDefault="00AB35F9" w:rsidP="00ED2D1F">
      <w:pPr>
        <w:shd w:val="clear" w:color="auto" w:fill="D9D9D9"/>
        <w:jc w:val="both"/>
        <w:rPr>
          <w:color w:val="000000"/>
          <w:lang w:val="en-GB"/>
        </w:rPr>
      </w:pPr>
      <w:r w:rsidRPr="00AB35F9">
        <w:rPr>
          <w:color w:val="000000"/>
          <w:lang w:val="en-GB"/>
        </w:rPr>
        <w:t>The applicant has not provided data on the risk to succeeding crops, adjacent crops, beneficial organisms and non-target arthropods. Considering the specific method of application, which involves painting wounds on trees with a brush (local), and the formulation of the product, FUNABEN</w:t>
      </w:r>
      <w:r w:rsidRPr="00AB35F9">
        <w:rPr>
          <w:color w:val="000000"/>
          <w:vertAlign w:val="superscript"/>
          <w:lang w:val="en-GB"/>
        </w:rPr>
        <w:t>®</w:t>
      </w:r>
      <w:r w:rsidRPr="00AB35F9">
        <w:rPr>
          <w:color w:val="000000"/>
          <w:lang w:val="en-GB"/>
        </w:rPr>
        <w:t xml:space="preserve"> 018 PA is not expected to have any adverse effect on succeeding crops, adjacent crops, beneficial organisms or non-target arthropods, when applied according to current label claims.</w:t>
      </w:r>
    </w:p>
    <w:p w14:paraId="22D8912C" w14:textId="77777777" w:rsidR="00AB35F9" w:rsidRPr="00AB35F9" w:rsidRDefault="00AB35F9" w:rsidP="00ED2D1F">
      <w:pPr>
        <w:shd w:val="clear" w:color="auto" w:fill="D9D9D9"/>
        <w:jc w:val="both"/>
        <w:rPr>
          <w:color w:val="000000"/>
          <w:lang w:val="en-GB"/>
        </w:rPr>
      </w:pPr>
    </w:p>
    <w:p w14:paraId="6945FF20" w14:textId="77777777" w:rsidR="00AB35F9" w:rsidRPr="005B2849" w:rsidRDefault="00AB35F9" w:rsidP="00ED2D1F">
      <w:pPr>
        <w:pStyle w:val="RepStandard"/>
        <w:shd w:val="clear" w:color="auto" w:fill="D9D9D9"/>
      </w:pPr>
      <w:r w:rsidRPr="00AB35F9">
        <w:rPr>
          <w:color w:val="000000"/>
          <w:lang w:val="en-GB"/>
        </w:rPr>
        <w:t>The applicant supports</w:t>
      </w:r>
      <w:r w:rsidRPr="00B4157C">
        <w:rPr>
          <w:lang w:val="en-GB"/>
        </w:rPr>
        <w:t xml:space="preserve"> the use of the product on several crops under Article 51 of Regulation (EC) 1107/2009 (extension of authorisations for minor uses). It is noted that these specific uses have not been evaluated as part of this application. In Poland, separate applications for authorization under Article 51 are required.</w:t>
      </w:r>
    </w:p>
    <w:p w14:paraId="3D596D08" w14:textId="77777777" w:rsidR="00141B58" w:rsidRPr="002D6140" w:rsidRDefault="00141B58" w:rsidP="00BE15E8">
      <w:pPr>
        <w:pStyle w:val="Nagwek2"/>
        <w:rPr>
          <w:lang w:val="en-GB"/>
        </w:rPr>
      </w:pPr>
      <w:bookmarkStart w:id="239" w:name="_Toc412121464"/>
      <w:bookmarkStart w:id="240" w:name="_Toc413398955"/>
      <w:bookmarkStart w:id="241" w:name="_Toc413399010"/>
      <w:bookmarkStart w:id="242" w:name="_Toc413923326"/>
      <w:bookmarkStart w:id="243" w:name="_Toc414364041"/>
      <w:bookmarkStart w:id="244" w:name="_Toc414540333"/>
      <w:bookmarkStart w:id="245" w:name="_Toc414547815"/>
      <w:bookmarkStart w:id="246" w:name="_Toc176860237"/>
      <w:r w:rsidRPr="002D6140">
        <w:rPr>
          <w:lang w:val="en-GB"/>
        </w:rPr>
        <w:t>Methods of analysis</w:t>
      </w:r>
      <w:bookmarkEnd w:id="206"/>
      <w:r w:rsidRPr="002D6140">
        <w:rPr>
          <w:lang w:val="en-GB"/>
        </w:rPr>
        <w:t xml:space="preserve"> (Part B, Section 5)</w:t>
      </w:r>
      <w:bookmarkEnd w:id="239"/>
      <w:bookmarkEnd w:id="240"/>
      <w:bookmarkEnd w:id="241"/>
      <w:bookmarkEnd w:id="242"/>
      <w:bookmarkEnd w:id="243"/>
      <w:bookmarkEnd w:id="244"/>
      <w:bookmarkEnd w:id="245"/>
      <w:bookmarkEnd w:id="246"/>
    </w:p>
    <w:p w14:paraId="2AB88FCB" w14:textId="77777777" w:rsidR="007B138C" w:rsidRDefault="002A7AF0" w:rsidP="007B138C">
      <w:pPr>
        <w:pStyle w:val="RepStandard"/>
        <w:rPr>
          <w:lang w:val="en-GB"/>
        </w:rPr>
      </w:pPr>
      <w:bookmarkStart w:id="247" w:name="_Toc236630377"/>
      <w:r w:rsidRPr="002A7AF0">
        <w:rPr>
          <w:lang w:val="en-GB"/>
        </w:rPr>
        <w:t>The method for determination of Thiabendazole content in FRE 01/08/2020 – 1,8% preparation was     developed and validated in Analytical Research Laboratory of the Łukasiewicz Research Network             – Institute of Industrial Organic Chemistry (Ł-IPO) in Warsaw according to EU requirements described in SANCO/3030/99 rev.5, 22 March 20</w:t>
      </w:r>
      <w:r>
        <w:rPr>
          <w:lang w:val="en-GB"/>
        </w:rPr>
        <w:t>19 guideline. The study was per</w:t>
      </w:r>
      <w:r w:rsidRPr="002A7AF0">
        <w:rPr>
          <w:lang w:val="en-GB"/>
        </w:rPr>
        <w:t>formed in accordance with the study plan and procedures. The aim of the study indicated in the study plan has been reached.</w:t>
      </w:r>
    </w:p>
    <w:p w14:paraId="057127F4" w14:textId="77777777" w:rsidR="002A7AF0" w:rsidRPr="002D6140" w:rsidRDefault="007270FA" w:rsidP="007B138C">
      <w:pPr>
        <w:pStyle w:val="RepStandard"/>
        <w:rPr>
          <w:lang w:val="en-GB"/>
        </w:rPr>
      </w:pPr>
      <w:r>
        <w:rPr>
          <w:lang w:val="en-GB"/>
        </w:rPr>
        <w:t xml:space="preserve">The method for determination of Thiabendazole residues on apple and peach was developed and validated in FERTICO Sp. z </w:t>
      </w:r>
      <w:proofErr w:type="spellStart"/>
      <w:r>
        <w:rPr>
          <w:lang w:val="en-GB"/>
        </w:rPr>
        <w:t>o.o.</w:t>
      </w:r>
      <w:proofErr w:type="spellEnd"/>
      <w:r>
        <w:rPr>
          <w:lang w:val="en-GB"/>
        </w:rPr>
        <w:t xml:space="preserve"> The aim of studies has been reached. </w:t>
      </w:r>
    </w:p>
    <w:p w14:paraId="611680DF" w14:textId="77777777" w:rsidR="00141B58" w:rsidRPr="002D6140" w:rsidRDefault="00141B58" w:rsidP="00BE15E8">
      <w:pPr>
        <w:pStyle w:val="Nagwek3"/>
        <w:rPr>
          <w:lang w:val="en-GB"/>
        </w:rPr>
      </w:pPr>
      <w:bookmarkStart w:id="248" w:name="_Toc412121465"/>
      <w:bookmarkStart w:id="249" w:name="_Toc413398956"/>
      <w:bookmarkStart w:id="250" w:name="_Toc413399011"/>
      <w:bookmarkStart w:id="251" w:name="_Toc413923327"/>
      <w:bookmarkStart w:id="252" w:name="_Toc414364042"/>
      <w:bookmarkStart w:id="253" w:name="_Toc414540334"/>
      <w:bookmarkStart w:id="254" w:name="_Toc414547816"/>
      <w:bookmarkStart w:id="255" w:name="_Toc176860238"/>
      <w:r w:rsidRPr="002D6140">
        <w:rPr>
          <w:lang w:val="en-GB"/>
        </w:rPr>
        <w:t>Analytical method for the formulation</w:t>
      </w:r>
      <w:bookmarkEnd w:id="247"/>
      <w:bookmarkEnd w:id="248"/>
      <w:bookmarkEnd w:id="249"/>
      <w:bookmarkEnd w:id="250"/>
      <w:bookmarkEnd w:id="251"/>
      <w:bookmarkEnd w:id="252"/>
      <w:bookmarkEnd w:id="253"/>
      <w:bookmarkEnd w:id="254"/>
      <w:bookmarkEnd w:id="255"/>
    </w:p>
    <w:p w14:paraId="375AE4EC" w14:textId="77777777" w:rsidR="00ED0966" w:rsidRPr="00ED0966" w:rsidRDefault="00ED0966" w:rsidP="00ED0966">
      <w:pPr>
        <w:pStyle w:val="RepStandard"/>
        <w:rPr>
          <w:lang w:val="en-GB"/>
        </w:rPr>
      </w:pPr>
      <w:bookmarkStart w:id="256" w:name="_Toc236630378"/>
      <w:r w:rsidRPr="00ED0966">
        <w:rPr>
          <w:lang w:val="en-GB"/>
        </w:rPr>
        <w:t>The standard solution was prepared by weighing 80.78 mg of thiabendazole (accuracy to 0.01 mg) into     a 10 ml volumetric flask and filled with methanol to the nominal volume. The flask was placed in an   ultrasonic bath (25°C) for 5 minutes, and after cooling the solution was diluted and analy</w:t>
      </w:r>
      <w:r>
        <w:rPr>
          <w:lang w:val="en-GB"/>
        </w:rPr>
        <w:t>s</w:t>
      </w:r>
      <w:r w:rsidRPr="00ED0966">
        <w:rPr>
          <w:lang w:val="en-GB"/>
        </w:rPr>
        <w:t>ed.</w:t>
      </w:r>
    </w:p>
    <w:p w14:paraId="350CF984" w14:textId="77777777" w:rsidR="00ED0966" w:rsidRPr="00ED0966" w:rsidRDefault="00ED0966" w:rsidP="00ED0966">
      <w:pPr>
        <w:pStyle w:val="RepStandard"/>
        <w:rPr>
          <w:lang w:val="en-GB"/>
        </w:rPr>
      </w:pPr>
      <w:r w:rsidRPr="00ED0966">
        <w:rPr>
          <w:lang w:val="en-GB"/>
        </w:rPr>
        <w:t>The test sample solution was prepared by weighing approximately 60 mg of the test sample (with an   accuracy of 0.01 mg) into a 10 ml flask and adding 2 ml of water and methanol. The flask was placed in an ultrasonic bath for 5 minutes (25°C). After cooling, methanol was added to nominal volume, filtered through a syringe filter and analy</w:t>
      </w:r>
      <w:r>
        <w:rPr>
          <w:lang w:val="en-GB"/>
        </w:rPr>
        <w:t>s</w:t>
      </w:r>
      <w:r w:rsidRPr="00ED0966">
        <w:rPr>
          <w:lang w:val="en-GB"/>
        </w:rPr>
        <w:t>ed.</w:t>
      </w:r>
    </w:p>
    <w:p w14:paraId="4DCD173E" w14:textId="77777777" w:rsidR="007B138C" w:rsidRPr="002D6140" w:rsidRDefault="00ED0966" w:rsidP="00ED0966">
      <w:pPr>
        <w:pStyle w:val="RepStandard"/>
        <w:rPr>
          <w:lang w:val="en-GB"/>
        </w:rPr>
      </w:pPr>
      <w:r>
        <w:rPr>
          <w:lang w:val="en-GB"/>
        </w:rPr>
        <w:t>Analys</w:t>
      </w:r>
      <w:r w:rsidRPr="00ED0966">
        <w:rPr>
          <w:lang w:val="en-GB"/>
        </w:rPr>
        <w:t>es were performed using high-performance liquid chromatography (HPLC) with UV-VIS         detection. Chromatography conditions: oven temperature 30°C, eluent flow (acetonitrile + 0.02 M NaH</w:t>
      </w:r>
      <w:r w:rsidRPr="0050305A">
        <w:rPr>
          <w:vertAlign w:val="subscript"/>
          <w:lang w:val="en-GB"/>
        </w:rPr>
        <w:t>2</w:t>
      </w:r>
      <w:r w:rsidRPr="00ED0966">
        <w:rPr>
          <w:lang w:val="en-GB"/>
        </w:rPr>
        <w:t>PO</w:t>
      </w:r>
      <w:r w:rsidRPr="0050305A">
        <w:rPr>
          <w:vertAlign w:val="subscript"/>
          <w:lang w:val="en-GB"/>
        </w:rPr>
        <w:t>4</w:t>
      </w:r>
      <w:r w:rsidRPr="00ED0966">
        <w:rPr>
          <w:lang w:val="en-GB"/>
        </w:rPr>
        <w:t xml:space="preserve"> 30 + 70 v/v), wavelength λ = 290 nm, sample volume: 20 </w:t>
      </w:r>
      <w:proofErr w:type="spellStart"/>
      <w:r w:rsidRPr="00ED0966">
        <w:rPr>
          <w:lang w:val="en-GB"/>
        </w:rPr>
        <w:t>μl</w:t>
      </w:r>
      <w:proofErr w:type="spellEnd"/>
      <w:r w:rsidRPr="00ED0966">
        <w:rPr>
          <w:lang w:val="en-GB"/>
        </w:rPr>
        <w:t>. Under these conditions, the      thiabendazole retention time was 6.1 min ± 0.1 min. The total analysis time is 15 minutes.</w:t>
      </w:r>
    </w:p>
    <w:p w14:paraId="50017AA4" w14:textId="77777777" w:rsidR="00141B58" w:rsidRPr="002D6140" w:rsidRDefault="00141B58" w:rsidP="00BE15E8">
      <w:pPr>
        <w:pStyle w:val="Nagwek3"/>
        <w:rPr>
          <w:lang w:val="en-GB"/>
        </w:rPr>
      </w:pPr>
      <w:bookmarkStart w:id="257" w:name="_Toc412121466"/>
      <w:bookmarkStart w:id="258" w:name="_Toc413398957"/>
      <w:bookmarkStart w:id="259" w:name="_Toc413399012"/>
      <w:bookmarkStart w:id="260" w:name="_Toc413923328"/>
      <w:bookmarkStart w:id="261" w:name="_Toc414364043"/>
      <w:bookmarkStart w:id="262" w:name="_Toc414540335"/>
      <w:bookmarkStart w:id="263" w:name="_Toc414547817"/>
      <w:bookmarkStart w:id="264" w:name="_Toc176860239"/>
      <w:r w:rsidRPr="002D6140">
        <w:rPr>
          <w:lang w:val="en-GB"/>
        </w:rPr>
        <w:t>Analytical methods for residues</w:t>
      </w:r>
      <w:bookmarkEnd w:id="256"/>
      <w:bookmarkEnd w:id="257"/>
      <w:bookmarkEnd w:id="258"/>
      <w:bookmarkEnd w:id="259"/>
      <w:bookmarkEnd w:id="260"/>
      <w:bookmarkEnd w:id="261"/>
      <w:bookmarkEnd w:id="262"/>
      <w:bookmarkEnd w:id="263"/>
      <w:bookmarkEnd w:id="264"/>
    </w:p>
    <w:p w14:paraId="63CACC9A" w14:textId="77777777" w:rsidR="007B138C" w:rsidRDefault="005A2CF3" w:rsidP="007B138C">
      <w:pPr>
        <w:pStyle w:val="RepStandard"/>
        <w:rPr>
          <w:lang w:val="en-GB"/>
        </w:rPr>
      </w:pPr>
      <w:bookmarkStart w:id="265" w:name="_Toc236630379"/>
      <w:r>
        <w:rPr>
          <w:lang w:val="en-GB"/>
        </w:rPr>
        <w:t xml:space="preserve">The study in the analytical phase consists of a quantitative analysis of thiabendazole. The test was carried out using liquid chromatography (LC-MSMS). Analysis was performed on apple matrix. The lower limit of quantification (LOQ) of thiabendazole is 0,01 mg/kg. </w:t>
      </w:r>
      <w:r w:rsidR="00DC2B68">
        <w:rPr>
          <w:lang w:val="en-GB"/>
        </w:rPr>
        <w:t>After approval of validation, analytical studies were performed on 2 mat</w:t>
      </w:r>
      <w:r w:rsidR="001445DE">
        <w:rPr>
          <w:lang w:val="en-GB"/>
        </w:rPr>
        <w:t>r</w:t>
      </w:r>
      <w:r w:rsidR="00DC2B68">
        <w:rPr>
          <w:lang w:val="en-GB"/>
        </w:rPr>
        <w:t>ices: apple and peach (both of them containing high amount of water).</w:t>
      </w:r>
    </w:p>
    <w:p w14:paraId="761826C7" w14:textId="77777777" w:rsidR="005A2CF3" w:rsidRDefault="005A2CF3" w:rsidP="007B138C">
      <w:pPr>
        <w:pStyle w:val="RepStandard"/>
        <w:rPr>
          <w:lang w:val="en-GB"/>
        </w:rPr>
      </w:pPr>
    </w:p>
    <w:p w14:paraId="1794A3A5" w14:textId="77777777" w:rsidR="005A2CF3" w:rsidRDefault="005A2CF3" w:rsidP="007B138C">
      <w:pPr>
        <w:pStyle w:val="RepStandard"/>
        <w:rPr>
          <w:lang w:val="en-GB"/>
        </w:rPr>
      </w:pPr>
      <w:r>
        <w:rPr>
          <w:lang w:val="en-GB"/>
        </w:rPr>
        <w:t>A</w:t>
      </w:r>
      <w:r w:rsidR="00DC2B68">
        <w:rPr>
          <w:lang w:val="en-GB"/>
        </w:rPr>
        <w:t xml:space="preserve">nalytical results of residues of thiabendazole in apple and peach fruits demonstrated “zero residue” </w:t>
      </w:r>
      <w:r w:rsidR="0050305A">
        <w:rPr>
          <w:lang w:val="en-GB"/>
        </w:rPr>
        <w:t xml:space="preserve">  </w:t>
      </w:r>
      <w:r w:rsidR="00DC2B68">
        <w:rPr>
          <w:lang w:val="en-GB"/>
        </w:rPr>
        <w:t>situation – all the obtained results are below limit od detection</w:t>
      </w:r>
      <w:r w:rsidR="001445DE">
        <w:rPr>
          <w:lang w:val="en-GB"/>
        </w:rPr>
        <w:t xml:space="preserve"> (&lt;0,003 mg/kg)</w:t>
      </w:r>
      <w:r w:rsidR="00DC2B68">
        <w:rPr>
          <w:lang w:val="en-GB"/>
        </w:rPr>
        <w:t>.</w:t>
      </w:r>
    </w:p>
    <w:p w14:paraId="3C56B474" w14:textId="77777777" w:rsidR="007C0DDE" w:rsidRDefault="007C0DDE" w:rsidP="007B138C">
      <w:pPr>
        <w:pStyle w:val="RepStandard"/>
        <w:rPr>
          <w:lang w:val="en-GB"/>
        </w:rPr>
      </w:pPr>
    </w:p>
    <w:p w14:paraId="655592DE" w14:textId="77777777" w:rsidR="007C0DDE" w:rsidRDefault="007C0DDE" w:rsidP="00ED2D1F">
      <w:pPr>
        <w:pStyle w:val="RepStandard"/>
        <w:shd w:val="clear" w:color="auto" w:fill="D9D9D9"/>
        <w:rPr>
          <w:lang w:val="en-GB"/>
        </w:rPr>
      </w:pPr>
      <w:proofErr w:type="spellStart"/>
      <w:r w:rsidRPr="006B72B0">
        <w:rPr>
          <w:b/>
          <w:bCs/>
          <w:lang w:val="en-GB"/>
        </w:rPr>
        <w:t>zRMS</w:t>
      </w:r>
      <w:proofErr w:type="spellEnd"/>
      <w:r>
        <w:rPr>
          <w:lang w:val="en-GB"/>
        </w:rPr>
        <w:t xml:space="preserve">: </w:t>
      </w:r>
    </w:p>
    <w:p w14:paraId="1EF0287D" w14:textId="77777777" w:rsidR="007C0DDE" w:rsidRDefault="007C0DDE" w:rsidP="00ED2D1F">
      <w:pPr>
        <w:pStyle w:val="RepStandard"/>
        <w:shd w:val="clear" w:color="auto" w:fill="D9D9D9"/>
        <w:rPr>
          <w:lang w:val="en-GB"/>
        </w:rPr>
      </w:pPr>
      <w:r>
        <w:rPr>
          <w:lang w:val="en-GB"/>
        </w:rPr>
        <w:t xml:space="preserve">The relevant methods are available. </w:t>
      </w:r>
      <w:r w:rsidRPr="000A71A2">
        <w:t xml:space="preserve">The multi-residue </w:t>
      </w:r>
      <w:proofErr w:type="spellStart"/>
      <w:r w:rsidRPr="000A71A2">
        <w:t>QuEChERS</w:t>
      </w:r>
      <w:proofErr w:type="spellEnd"/>
      <w:r w:rsidRPr="000A71A2">
        <w:t xml:space="preserve"> method in combination with LC-MS/MS, as described by CEN (2008),</w:t>
      </w:r>
      <w:r>
        <w:t xml:space="preserve"> </w:t>
      </w:r>
      <w:r w:rsidRPr="000A71A2">
        <w:t>is reported for the analysis of parent thiabendazole with an LOQ of 0.01 mg/kg in high water</w:t>
      </w:r>
      <w:r>
        <w:t xml:space="preserve"> </w:t>
      </w:r>
      <w:r w:rsidRPr="000A71A2">
        <w:t>content, high oil content and acidic commodities</w:t>
      </w:r>
      <w:r>
        <w:t xml:space="preserve"> (</w:t>
      </w:r>
      <w:r w:rsidRPr="000A71A2">
        <w:t>EFSA Journal 2014;</w:t>
      </w:r>
      <w:r>
        <w:t xml:space="preserve"> </w:t>
      </w:r>
      <w:r w:rsidRPr="000A71A2">
        <w:t>12(7):3750</w:t>
      </w:r>
      <w:r>
        <w:t>).</w:t>
      </w:r>
    </w:p>
    <w:p w14:paraId="7E4E1514" w14:textId="77777777" w:rsidR="00141B58" w:rsidRPr="002D6140" w:rsidRDefault="00141B58" w:rsidP="00BE15E8">
      <w:pPr>
        <w:pStyle w:val="Nagwek2"/>
        <w:rPr>
          <w:lang w:val="en-GB"/>
        </w:rPr>
      </w:pPr>
      <w:bookmarkStart w:id="266" w:name="_Toc412121467"/>
      <w:bookmarkStart w:id="267" w:name="_Toc413398958"/>
      <w:bookmarkStart w:id="268" w:name="_Toc413399013"/>
      <w:bookmarkStart w:id="269" w:name="_Toc413923329"/>
      <w:bookmarkStart w:id="270" w:name="_Toc414364044"/>
      <w:bookmarkStart w:id="271" w:name="_Toc414540336"/>
      <w:bookmarkStart w:id="272" w:name="_Toc414547818"/>
      <w:bookmarkStart w:id="273" w:name="_Toc176860240"/>
      <w:r w:rsidRPr="002D6140">
        <w:rPr>
          <w:lang w:val="en-GB"/>
        </w:rPr>
        <w:t>Mammalian toxicology</w:t>
      </w:r>
      <w:bookmarkEnd w:id="265"/>
      <w:r w:rsidRPr="002D6140">
        <w:rPr>
          <w:lang w:val="en-GB"/>
        </w:rPr>
        <w:t xml:space="preserve"> (Part B, Section 6)</w:t>
      </w:r>
      <w:bookmarkEnd w:id="266"/>
      <w:bookmarkEnd w:id="267"/>
      <w:bookmarkEnd w:id="268"/>
      <w:bookmarkEnd w:id="269"/>
      <w:bookmarkEnd w:id="270"/>
      <w:bookmarkEnd w:id="271"/>
      <w:bookmarkEnd w:id="272"/>
      <w:bookmarkEnd w:id="273"/>
    </w:p>
    <w:p w14:paraId="148BA005" w14:textId="77777777" w:rsidR="005E38CF" w:rsidRDefault="005E38CF" w:rsidP="007B138C">
      <w:pPr>
        <w:pStyle w:val="RepStandard"/>
        <w:rPr>
          <w:lang w:val="en-GB"/>
        </w:rPr>
      </w:pPr>
      <w:bookmarkStart w:id="274" w:name="_Toc236630380"/>
      <w:r>
        <w:rPr>
          <w:lang w:val="en-GB"/>
        </w:rPr>
        <w:t>Classification and labelling of the product was performed.</w:t>
      </w:r>
    </w:p>
    <w:p w14:paraId="4B86AE1E" w14:textId="77777777" w:rsidR="008A0F01" w:rsidRDefault="008A0F01" w:rsidP="007B138C">
      <w:pPr>
        <w:pStyle w:val="RepStandard"/>
        <w:rPr>
          <w:lang w:val="en-GB"/>
        </w:rPr>
      </w:pPr>
    </w:p>
    <w:p w14:paraId="08D2879F" w14:textId="77777777" w:rsidR="005E38CF" w:rsidRDefault="005E38CF" w:rsidP="007B138C">
      <w:pPr>
        <w:pStyle w:val="RepStandard"/>
        <w:rPr>
          <w:lang w:val="en-GB"/>
        </w:rPr>
      </w:pPr>
      <w:r>
        <w:rPr>
          <w:lang w:val="en-GB"/>
        </w:rPr>
        <w:t>Toxicological properties of the product were assessed using bridging approach. For this purpose, studies for reference product FUNABEN</w:t>
      </w:r>
      <w:r w:rsidRPr="005E38CF">
        <w:rPr>
          <w:vertAlign w:val="superscript"/>
          <w:lang w:val="en-GB"/>
        </w:rPr>
        <w:t>®</w:t>
      </w:r>
      <w:r>
        <w:rPr>
          <w:lang w:val="en-GB"/>
        </w:rPr>
        <w:t xml:space="preserve"> PLUS 03 PA were used</w:t>
      </w:r>
      <w:r w:rsidR="00DA2AFD">
        <w:rPr>
          <w:lang w:val="en-GB"/>
        </w:rPr>
        <w:t xml:space="preserve"> for avoiding unnecessary suffering of </w:t>
      </w:r>
      <w:r w:rsidR="00F450B3">
        <w:rPr>
          <w:lang w:val="en-GB"/>
        </w:rPr>
        <w:t xml:space="preserve">      </w:t>
      </w:r>
      <w:r w:rsidR="00DA2AFD">
        <w:rPr>
          <w:lang w:val="en-GB"/>
        </w:rPr>
        <w:t>vertebrates</w:t>
      </w:r>
      <w:r>
        <w:rPr>
          <w:lang w:val="en-GB"/>
        </w:rPr>
        <w:t>.</w:t>
      </w:r>
      <w:r w:rsidR="008A0F01">
        <w:rPr>
          <w:lang w:val="en-GB"/>
        </w:rPr>
        <w:t xml:space="preserve"> For confidential details please refer to Part C.</w:t>
      </w:r>
    </w:p>
    <w:p w14:paraId="0FA9A69F" w14:textId="77777777" w:rsidR="008A0F01" w:rsidRDefault="008A0F01" w:rsidP="007B138C">
      <w:pPr>
        <w:pStyle w:val="RepStandard"/>
        <w:rPr>
          <w:lang w:val="en-GB"/>
        </w:rPr>
      </w:pPr>
    </w:p>
    <w:p w14:paraId="7A69DCA7" w14:textId="77777777" w:rsidR="007B138C" w:rsidRPr="002D6140" w:rsidRDefault="005E38CF" w:rsidP="007B138C">
      <w:pPr>
        <w:pStyle w:val="RepStandard"/>
        <w:rPr>
          <w:lang w:val="en-GB"/>
        </w:rPr>
      </w:pPr>
      <w:r w:rsidRPr="005E38CF">
        <w:rPr>
          <w:lang w:val="en-GB"/>
        </w:rPr>
        <w:t>No unacceptable risk for operators (professional and non-professional), workers, residents and bystanders was identified when the product is used as intended. No specific PPE is necessary.</w:t>
      </w:r>
    </w:p>
    <w:p w14:paraId="4A42EA07" w14:textId="77777777" w:rsidR="00141B58" w:rsidRPr="002D6140" w:rsidRDefault="00141B58" w:rsidP="00AB35F9">
      <w:pPr>
        <w:pStyle w:val="Nagwek3"/>
        <w:rPr>
          <w:lang w:val="en-GB"/>
        </w:rPr>
      </w:pPr>
      <w:bookmarkStart w:id="275" w:name="_Toc412121468"/>
      <w:bookmarkStart w:id="276" w:name="_Toc413398959"/>
      <w:bookmarkStart w:id="277" w:name="_Toc413399014"/>
      <w:bookmarkStart w:id="278" w:name="_Toc413923330"/>
      <w:bookmarkStart w:id="279" w:name="_Toc414364045"/>
      <w:bookmarkStart w:id="280" w:name="_Toc414540337"/>
      <w:bookmarkStart w:id="281" w:name="_Toc414547819"/>
      <w:bookmarkStart w:id="282" w:name="_Toc176860241"/>
      <w:r w:rsidRPr="002D6140">
        <w:rPr>
          <w:lang w:val="en-GB"/>
        </w:rPr>
        <w:t>Acute toxicity</w:t>
      </w:r>
      <w:bookmarkEnd w:id="274"/>
      <w:bookmarkEnd w:id="275"/>
      <w:bookmarkEnd w:id="276"/>
      <w:bookmarkEnd w:id="277"/>
      <w:bookmarkEnd w:id="278"/>
      <w:bookmarkEnd w:id="279"/>
      <w:bookmarkEnd w:id="280"/>
      <w:bookmarkEnd w:id="281"/>
      <w:bookmarkEnd w:id="282"/>
    </w:p>
    <w:p w14:paraId="0418F606" w14:textId="77777777" w:rsidR="004754D2" w:rsidRPr="004754D2" w:rsidRDefault="004754D2" w:rsidP="00AB35F9">
      <w:pPr>
        <w:pStyle w:val="RepStandard"/>
        <w:rPr>
          <w:lang w:val="en-GB"/>
        </w:rPr>
      </w:pPr>
      <w:bookmarkStart w:id="283" w:name="_Toc236630381"/>
      <w:r w:rsidRPr="004754D2">
        <w:rPr>
          <w:lang w:val="en-GB"/>
        </w:rPr>
        <w:t xml:space="preserve">Taking into account, that bridging approach was performed and </w:t>
      </w:r>
      <w:r>
        <w:rPr>
          <w:lang w:val="en-GB"/>
        </w:rPr>
        <w:t>comparing of the composition be</w:t>
      </w:r>
      <w:r w:rsidRPr="004754D2">
        <w:rPr>
          <w:lang w:val="en-GB"/>
        </w:rPr>
        <w:t>tween evaluated product FRE 001/08/2020 / FUNABEN</w:t>
      </w:r>
      <w:r w:rsidRPr="004754D2">
        <w:rPr>
          <w:vertAlign w:val="superscript"/>
          <w:lang w:val="en-GB"/>
        </w:rPr>
        <w:t>®</w:t>
      </w:r>
      <w:r w:rsidRPr="004754D2">
        <w:rPr>
          <w:lang w:val="en-GB"/>
        </w:rPr>
        <w:t xml:space="preserve"> 018 PA and reference product: “Pasta do </w:t>
      </w:r>
      <w:proofErr w:type="spellStart"/>
      <w:r w:rsidRPr="004754D2">
        <w:rPr>
          <w:lang w:val="en-GB"/>
        </w:rPr>
        <w:t>smarowania</w:t>
      </w:r>
      <w:proofErr w:type="spellEnd"/>
      <w:r w:rsidRPr="004754D2">
        <w:rPr>
          <w:lang w:val="en-GB"/>
        </w:rPr>
        <w:t xml:space="preserve"> ran </w:t>
      </w:r>
      <w:proofErr w:type="spellStart"/>
      <w:r w:rsidRPr="004754D2">
        <w:rPr>
          <w:lang w:val="en-GB"/>
        </w:rPr>
        <w:t>drzew</w:t>
      </w:r>
      <w:proofErr w:type="spellEnd"/>
      <w:r w:rsidRPr="004754D2">
        <w:rPr>
          <w:lang w:val="en-GB"/>
        </w:rPr>
        <w:t xml:space="preserve"> 3 % </w:t>
      </w:r>
      <w:proofErr w:type="spellStart"/>
      <w:r w:rsidRPr="004754D2">
        <w:rPr>
          <w:lang w:val="en-GB"/>
        </w:rPr>
        <w:t>Tiofanat</w:t>
      </w:r>
      <w:proofErr w:type="spellEnd"/>
      <w:r w:rsidRPr="004754D2">
        <w:rPr>
          <w:lang w:val="en-GB"/>
        </w:rPr>
        <w:t xml:space="preserve"> </w:t>
      </w:r>
      <w:proofErr w:type="spellStart"/>
      <w:r w:rsidRPr="004754D2">
        <w:rPr>
          <w:lang w:val="en-GB"/>
        </w:rPr>
        <w:t>metylu</w:t>
      </w:r>
      <w:proofErr w:type="spellEnd"/>
      <w:r w:rsidRPr="004754D2">
        <w:rPr>
          <w:lang w:val="en-GB"/>
        </w:rPr>
        <w:t>” // FUNABEN</w:t>
      </w:r>
      <w:r w:rsidRPr="004754D2">
        <w:rPr>
          <w:vertAlign w:val="superscript"/>
          <w:lang w:val="en-GB"/>
        </w:rPr>
        <w:t>®</w:t>
      </w:r>
      <w:r w:rsidRPr="004754D2">
        <w:rPr>
          <w:lang w:val="en-GB"/>
        </w:rPr>
        <w:t xml:space="preserve"> PLUS 03 PA – no classification for acute toxicity </w:t>
      </w:r>
      <w:r>
        <w:rPr>
          <w:lang w:val="en-GB"/>
        </w:rPr>
        <w:t>(</w:t>
      </w:r>
      <w:r w:rsidRPr="004754D2">
        <w:rPr>
          <w:lang w:val="en-GB"/>
        </w:rPr>
        <w:t xml:space="preserve">oral </w:t>
      </w:r>
      <w:r>
        <w:rPr>
          <w:lang w:val="en-GB"/>
        </w:rPr>
        <w:t xml:space="preserve">and dermal </w:t>
      </w:r>
      <w:r w:rsidRPr="004754D2">
        <w:rPr>
          <w:lang w:val="en-GB"/>
        </w:rPr>
        <w:t>route</w:t>
      </w:r>
      <w:r>
        <w:rPr>
          <w:lang w:val="en-GB"/>
        </w:rPr>
        <w:t>), as well as for skin and eye irritation, and skin sensitization</w:t>
      </w:r>
      <w:r w:rsidRPr="004754D2">
        <w:rPr>
          <w:lang w:val="en-GB"/>
        </w:rPr>
        <w:t xml:space="preserve"> is required for evaluated product. </w:t>
      </w:r>
    </w:p>
    <w:p w14:paraId="4CA2F1BC" w14:textId="77777777" w:rsidR="004754D2" w:rsidRPr="004754D2" w:rsidRDefault="004754D2" w:rsidP="00AB35F9">
      <w:pPr>
        <w:pStyle w:val="RepStandard"/>
        <w:rPr>
          <w:lang w:val="en-GB"/>
        </w:rPr>
      </w:pPr>
      <w:r w:rsidRPr="004754D2">
        <w:rPr>
          <w:lang w:val="en-GB"/>
        </w:rPr>
        <w:t>The composition of both products is very similar. The content of Thiabendazole in FUNABEN</w:t>
      </w:r>
      <w:r w:rsidRPr="004754D2">
        <w:rPr>
          <w:vertAlign w:val="superscript"/>
          <w:lang w:val="en-GB"/>
        </w:rPr>
        <w:t>®</w:t>
      </w:r>
      <w:r w:rsidRPr="004754D2">
        <w:rPr>
          <w:lang w:val="en-GB"/>
        </w:rPr>
        <w:t xml:space="preserve"> 018 PA is lower than content of Methyl thiophanate in FUNABEN</w:t>
      </w:r>
      <w:r w:rsidRPr="004754D2">
        <w:rPr>
          <w:vertAlign w:val="superscript"/>
          <w:lang w:val="en-GB"/>
        </w:rPr>
        <w:t>®</w:t>
      </w:r>
      <w:r w:rsidRPr="004754D2">
        <w:rPr>
          <w:lang w:val="en-GB"/>
        </w:rPr>
        <w:t xml:space="preserve"> PLUS 03 PA. On the opposite to Methyl thiophanate, Thiabendazole shows no health hazards, e.g. has a low acute toxicity via oral </w:t>
      </w:r>
      <w:r>
        <w:rPr>
          <w:lang w:val="en-GB"/>
        </w:rPr>
        <w:t xml:space="preserve">and dermal route, is not a skin or eye irritant nor a skin sensitizer. </w:t>
      </w:r>
      <w:r w:rsidRPr="004754D2">
        <w:rPr>
          <w:lang w:val="en-GB"/>
        </w:rPr>
        <w:t xml:space="preserve">So there is no indications to expect that </w:t>
      </w:r>
      <w:r>
        <w:rPr>
          <w:lang w:val="en-GB"/>
        </w:rPr>
        <w:t xml:space="preserve">             </w:t>
      </w:r>
      <w:r w:rsidRPr="004754D2">
        <w:rPr>
          <w:lang w:val="en-GB"/>
        </w:rPr>
        <w:t>FUNABEN</w:t>
      </w:r>
      <w:r w:rsidRPr="004754D2">
        <w:rPr>
          <w:vertAlign w:val="superscript"/>
          <w:lang w:val="en-GB"/>
        </w:rPr>
        <w:t>®</w:t>
      </w:r>
      <w:r w:rsidRPr="004754D2">
        <w:rPr>
          <w:lang w:val="en-GB"/>
        </w:rPr>
        <w:t xml:space="preserve"> 018 PA shows </w:t>
      </w:r>
      <w:r w:rsidR="003A6497">
        <w:rPr>
          <w:lang w:val="en-GB"/>
        </w:rPr>
        <w:t>these properties</w:t>
      </w:r>
      <w:r w:rsidRPr="004754D2">
        <w:rPr>
          <w:lang w:val="en-GB"/>
        </w:rPr>
        <w:t>. Besides, unnecessary suffering of vertebrates was avoided.</w:t>
      </w:r>
      <w:r w:rsidR="003A6497">
        <w:rPr>
          <w:lang w:val="en-GB"/>
        </w:rPr>
        <w:t xml:space="preserve"> For the confidential details please refer to Part C. </w:t>
      </w:r>
      <w:r w:rsidR="00F56E20">
        <w:rPr>
          <w:lang w:val="en-GB"/>
        </w:rPr>
        <w:t>S</w:t>
      </w:r>
      <w:r w:rsidR="003A6497">
        <w:rPr>
          <w:lang w:val="en-GB"/>
        </w:rPr>
        <w:t>tudies for reference product FUNABEN</w:t>
      </w:r>
      <w:r w:rsidR="003A6497" w:rsidRPr="003A6497">
        <w:rPr>
          <w:vertAlign w:val="superscript"/>
          <w:lang w:val="en-GB"/>
        </w:rPr>
        <w:t>®</w:t>
      </w:r>
      <w:r w:rsidR="003A6497">
        <w:rPr>
          <w:lang w:val="en-GB"/>
        </w:rPr>
        <w:t xml:space="preserve"> PLUS 03 PA are acceptable for the </w:t>
      </w:r>
      <w:r w:rsidR="00F56E20">
        <w:rPr>
          <w:lang w:val="en-GB"/>
        </w:rPr>
        <w:t xml:space="preserve">purpose of </w:t>
      </w:r>
      <w:r w:rsidR="003A6497">
        <w:rPr>
          <w:lang w:val="en-GB"/>
        </w:rPr>
        <w:t>evaluation of product FUNABEN</w:t>
      </w:r>
      <w:r w:rsidR="003A6497" w:rsidRPr="003A6497">
        <w:rPr>
          <w:vertAlign w:val="superscript"/>
          <w:lang w:val="en-GB"/>
        </w:rPr>
        <w:t>®</w:t>
      </w:r>
      <w:r w:rsidR="003A6497">
        <w:rPr>
          <w:lang w:val="en-GB"/>
        </w:rPr>
        <w:t xml:space="preserve"> 018 PA.</w:t>
      </w:r>
    </w:p>
    <w:p w14:paraId="2220A3EC" w14:textId="77777777" w:rsidR="00141B58" w:rsidRPr="002D6140" w:rsidRDefault="00141B58" w:rsidP="00AB35F9">
      <w:pPr>
        <w:pStyle w:val="Nagwek3"/>
        <w:rPr>
          <w:lang w:val="en-GB"/>
        </w:rPr>
      </w:pPr>
      <w:bookmarkStart w:id="284" w:name="_Toc412121469"/>
      <w:bookmarkStart w:id="285" w:name="_Toc413398960"/>
      <w:bookmarkStart w:id="286" w:name="_Toc413399015"/>
      <w:bookmarkStart w:id="287" w:name="_Toc413923331"/>
      <w:bookmarkStart w:id="288" w:name="_Toc414364046"/>
      <w:bookmarkStart w:id="289" w:name="_Toc414540338"/>
      <w:bookmarkStart w:id="290" w:name="_Toc414547820"/>
      <w:bookmarkStart w:id="291" w:name="_Toc176860242"/>
      <w:r w:rsidRPr="002D6140">
        <w:rPr>
          <w:lang w:val="en-GB"/>
        </w:rPr>
        <w:t>Operator exposure</w:t>
      </w:r>
      <w:bookmarkEnd w:id="283"/>
      <w:bookmarkEnd w:id="284"/>
      <w:bookmarkEnd w:id="285"/>
      <w:bookmarkEnd w:id="286"/>
      <w:bookmarkEnd w:id="287"/>
      <w:bookmarkEnd w:id="288"/>
      <w:bookmarkEnd w:id="289"/>
      <w:bookmarkEnd w:id="290"/>
      <w:bookmarkEnd w:id="291"/>
    </w:p>
    <w:p w14:paraId="593D5A6B" w14:textId="77777777" w:rsidR="00584D5B" w:rsidRPr="00584D5B" w:rsidRDefault="00584D5B" w:rsidP="00AB35F9">
      <w:pPr>
        <w:pStyle w:val="RepStandard"/>
        <w:rPr>
          <w:lang w:val="en-GB"/>
        </w:rPr>
      </w:pPr>
      <w:bookmarkStart w:id="292" w:name="_Toc236630382"/>
      <w:r w:rsidRPr="00584D5B">
        <w:rPr>
          <w:lang w:val="en-GB"/>
        </w:rPr>
        <w:t xml:space="preserve">Taking into account, that Thiabendazole shows low acute toxicity via oral, dermal and </w:t>
      </w:r>
      <w:proofErr w:type="spellStart"/>
      <w:r w:rsidRPr="00584D5B">
        <w:rPr>
          <w:lang w:val="en-GB"/>
        </w:rPr>
        <w:t>inhalatory</w:t>
      </w:r>
      <w:proofErr w:type="spellEnd"/>
      <w:r w:rsidRPr="00584D5B">
        <w:rPr>
          <w:lang w:val="en-GB"/>
        </w:rPr>
        <w:t xml:space="preserve"> routes; it is not a skin or </w:t>
      </w:r>
      <w:r w:rsidR="00F80C04">
        <w:rPr>
          <w:lang w:val="en-GB"/>
        </w:rPr>
        <w:t>eye irritant nor a skin sensitiz</w:t>
      </w:r>
      <w:r w:rsidRPr="00584D5B">
        <w:rPr>
          <w:lang w:val="en-GB"/>
        </w:rPr>
        <w:t>er and no AAEOL value is available, only longer term exposure has been estimated.</w:t>
      </w:r>
    </w:p>
    <w:p w14:paraId="21C291DD" w14:textId="77777777" w:rsidR="007B138C" w:rsidRDefault="00584D5B" w:rsidP="00AB35F9">
      <w:pPr>
        <w:pStyle w:val="RepStandard"/>
        <w:rPr>
          <w:lang w:val="en-GB"/>
        </w:rPr>
      </w:pPr>
      <w:r w:rsidRPr="00584D5B">
        <w:rPr>
          <w:lang w:val="en-GB"/>
        </w:rPr>
        <w:t>Due to form of product (thick paste) and specific mode of application (locally on wound of trees, using brush; small areas of plants)</w:t>
      </w:r>
      <w:r w:rsidR="00654F85">
        <w:rPr>
          <w:lang w:val="en-GB"/>
        </w:rPr>
        <w:t>;</w:t>
      </w:r>
      <w:r w:rsidRPr="00584D5B">
        <w:rPr>
          <w:lang w:val="en-GB"/>
        </w:rPr>
        <w:t xml:space="preserve"> and lack of appropriate standardised first-tier methods, calculation of the exposure for non-professional users was performed using </w:t>
      </w:r>
      <w:proofErr w:type="spellStart"/>
      <w:r w:rsidRPr="00ED05DE">
        <w:rPr>
          <w:i/>
          <w:lang w:val="en-GB"/>
        </w:rPr>
        <w:t>ConsExpo</w:t>
      </w:r>
      <w:proofErr w:type="spellEnd"/>
      <w:r w:rsidRPr="00ED05DE">
        <w:rPr>
          <w:i/>
          <w:lang w:val="en-GB"/>
        </w:rPr>
        <w:t xml:space="preserve"> web</w:t>
      </w:r>
      <w:r w:rsidRPr="00584D5B">
        <w:rPr>
          <w:lang w:val="en-GB"/>
        </w:rPr>
        <w:t xml:space="preserve"> </w:t>
      </w:r>
      <w:r w:rsidR="00355C16">
        <w:rPr>
          <w:lang w:val="en-GB"/>
        </w:rPr>
        <w:t xml:space="preserve">tool </w:t>
      </w:r>
      <w:r w:rsidRPr="00584D5B">
        <w:rPr>
          <w:lang w:val="en-GB"/>
        </w:rPr>
        <w:t xml:space="preserve">(adapted model for Painting with brush). For professional users </w:t>
      </w:r>
      <w:r w:rsidRPr="00ED05DE">
        <w:rPr>
          <w:i/>
          <w:lang w:val="en-GB"/>
        </w:rPr>
        <w:t>German model for operator, 90th percentile</w:t>
      </w:r>
      <w:r w:rsidRPr="00584D5B">
        <w:rPr>
          <w:lang w:val="en-GB"/>
        </w:rPr>
        <w:t xml:space="preserve"> (properly adapted for specific mode of application) was used.</w:t>
      </w:r>
      <w:r w:rsidR="002E60D2">
        <w:rPr>
          <w:lang w:val="en-GB"/>
        </w:rPr>
        <w:t xml:space="preserve"> For the details please refer to Part B6.</w:t>
      </w:r>
    </w:p>
    <w:p w14:paraId="4062A0B4" w14:textId="77777777" w:rsidR="00584D5B" w:rsidRDefault="00584D5B" w:rsidP="00584D5B">
      <w:pPr>
        <w:pStyle w:val="RepStandard"/>
        <w:rPr>
          <w:lang w:val="en-GB"/>
        </w:rPr>
      </w:pPr>
    </w:p>
    <w:p w14:paraId="22BBF5EE" w14:textId="77777777" w:rsidR="00584D5B" w:rsidRPr="00B32849" w:rsidRDefault="00584D5B" w:rsidP="00584D5B">
      <w:pPr>
        <w:pStyle w:val="RepLabel"/>
      </w:pPr>
      <w:r w:rsidRPr="00B32849">
        <w:t>Input parameters considered for the estimation of operator exposure</w:t>
      </w:r>
      <w:r>
        <w:t xml:space="preserve"> (professional)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89"/>
        <w:gridCol w:w="492"/>
        <w:gridCol w:w="1336"/>
        <w:gridCol w:w="2593"/>
        <w:gridCol w:w="2436"/>
      </w:tblGrid>
      <w:tr w:rsidR="00584D5B" w:rsidRPr="0046537A" w14:paraId="0776DF43" w14:textId="77777777" w:rsidTr="005B72D1">
        <w:tc>
          <w:tcPr>
            <w:tcW w:w="1332" w:type="pct"/>
          </w:tcPr>
          <w:p w14:paraId="1FD66B74" w14:textId="77777777" w:rsidR="00584D5B" w:rsidRPr="0046537A" w:rsidRDefault="00584D5B" w:rsidP="005B72D1">
            <w:pPr>
              <w:pStyle w:val="RepTableSmall"/>
            </w:pPr>
            <w:r w:rsidRPr="0046537A">
              <w:t>Formulation type</w:t>
            </w:r>
          </w:p>
        </w:tc>
        <w:tc>
          <w:tcPr>
            <w:tcW w:w="978" w:type="pct"/>
            <w:gridSpan w:val="2"/>
          </w:tcPr>
          <w:p w14:paraId="7FE4F942" w14:textId="77777777" w:rsidR="00584D5B" w:rsidRPr="0046537A" w:rsidRDefault="00584D5B" w:rsidP="005B72D1">
            <w:pPr>
              <w:pStyle w:val="RepTableSmall"/>
            </w:pPr>
            <w:r w:rsidRPr="0046537A">
              <w:t>PA</w:t>
            </w:r>
          </w:p>
        </w:tc>
        <w:tc>
          <w:tcPr>
            <w:tcW w:w="1387" w:type="pct"/>
          </w:tcPr>
          <w:p w14:paraId="0E3B5B0E" w14:textId="77777777" w:rsidR="00584D5B" w:rsidRPr="0046537A" w:rsidRDefault="00584D5B" w:rsidP="005B72D1">
            <w:pPr>
              <w:pStyle w:val="RepTableSmall"/>
            </w:pPr>
            <w:r w:rsidRPr="0046537A">
              <w:t>Crop type</w:t>
            </w:r>
          </w:p>
        </w:tc>
        <w:tc>
          <w:tcPr>
            <w:tcW w:w="1303" w:type="pct"/>
          </w:tcPr>
          <w:p w14:paraId="1620E827" w14:textId="77777777" w:rsidR="00584D5B" w:rsidRPr="0046537A" w:rsidRDefault="00584D5B" w:rsidP="005B72D1">
            <w:pPr>
              <w:pStyle w:val="RepTableSmall"/>
            </w:pPr>
            <w:r w:rsidRPr="0046537A">
              <w:t>apple</w:t>
            </w:r>
          </w:p>
        </w:tc>
      </w:tr>
      <w:tr w:rsidR="00584D5B" w:rsidRPr="0046537A" w14:paraId="68B2DB0A" w14:textId="77777777" w:rsidTr="005B72D1">
        <w:tc>
          <w:tcPr>
            <w:tcW w:w="1332" w:type="pct"/>
          </w:tcPr>
          <w:p w14:paraId="765FBE91" w14:textId="77777777" w:rsidR="00584D5B" w:rsidRPr="0046537A" w:rsidRDefault="00584D5B" w:rsidP="005B72D1">
            <w:pPr>
              <w:pStyle w:val="RepTableSmall"/>
            </w:pPr>
            <w:r w:rsidRPr="0046537A">
              <w:t>Application rate (AR)</w:t>
            </w:r>
            <w:r>
              <w:t>**</w:t>
            </w:r>
          </w:p>
        </w:tc>
        <w:tc>
          <w:tcPr>
            <w:tcW w:w="263" w:type="pct"/>
          </w:tcPr>
          <w:p w14:paraId="521EA77A" w14:textId="77777777" w:rsidR="00584D5B" w:rsidRPr="0046537A" w:rsidRDefault="00584D5B" w:rsidP="005B72D1">
            <w:pPr>
              <w:pStyle w:val="RepTableSmall"/>
            </w:pPr>
            <w:r>
              <w:t>0,1</w:t>
            </w:r>
          </w:p>
        </w:tc>
        <w:tc>
          <w:tcPr>
            <w:tcW w:w="715" w:type="pct"/>
          </w:tcPr>
          <w:p w14:paraId="7D0BD540" w14:textId="77777777" w:rsidR="00584D5B" w:rsidRPr="0046537A" w:rsidRDefault="00584D5B" w:rsidP="005B72D1">
            <w:pPr>
              <w:pStyle w:val="RepTableSmall"/>
            </w:pPr>
            <w:r w:rsidRPr="0046537A">
              <w:t xml:space="preserve">kg </w:t>
            </w:r>
            <w:proofErr w:type="spellStart"/>
            <w:r w:rsidRPr="0046537A">
              <w:t>a.s.</w:t>
            </w:r>
            <w:proofErr w:type="spellEnd"/>
            <w:r w:rsidRPr="0046537A">
              <w:t>/ha</w:t>
            </w:r>
          </w:p>
        </w:tc>
        <w:tc>
          <w:tcPr>
            <w:tcW w:w="1387" w:type="pct"/>
          </w:tcPr>
          <w:p w14:paraId="4A00E199" w14:textId="77777777" w:rsidR="00584D5B" w:rsidRPr="0046537A" w:rsidRDefault="00584D5B" w:rsidP="005B72D1">
            <w:pPr>
              <w:pStyle w:val="RepTableSmall"/>
            </w:pPr>
            <w:r w:rsidRPr="0046537A">
              <w:t>Application method</w:t>
            </w:r>
          </w:p>
        </w:tc>
        <w:tc>
          <w:tcPr>
            <w:tcW w:w="1303" w:type="pct"/>
          </w:tcPr>
          <w:p w14:paraId="1EDB9369" w14:textId="77777777" w:rsidR="00584D5B" w:rsidRPr="0046537A" w:rsidRDefault="00584D5B" w:rsidP="005B72D1">
            <w:pPr>
              <w:pStyle w:val="RepTableSmall"/>
            </w:pPr>
            <w:r w:rsidRPr="0046537A">
              <w:t>painting</w:t>
            </w:r>
          </w:p>
        </w:tc>
      </w:tr>
      <w:tr w:rsidR="00584D5B" w:rsidRPr="0046537A" w14:paraId="460E76E3" w14:textId="77777777" w:rsidTr="005B72D1">
        <w:tc>
          <w:tcPr>
            <w:tcW w:w="1332" w:type="pct"/>
          </w:tcPr>
          <w:p w14:paraId="3089FBCE" w14:textId="77777777" w:rsidR="00584D5B" w:rsidRPr="0046537A" w:rsidRDefault="00584D5B" w:rsidP="005B72D1">
            <w:pPr>
              <w:pStyle w:val="RepTableSmall"/>
            </w:pPr>
            <w:r w:rsidRPr="0046537A">
              <w:t>Area treated per day (A)</w:t>
            </w:r>
            <w:r>
              <w:t>*</w:t>
            </w:r>
          </w:p>
        </w:tc>
        <w:tc>
          <w:tcPr>
            <w:tcW w:w="263" w:type="pct"/>
          </w:tcPr>
          <w:p w14:paraId="388DDA43" w14:textId="77777777" w:rsidR="00584D5B" w:rsidRPr="0046537A" w:rsidRDefault="00584D5B" w:rsidP="005B72D1">
            <w:pPr>
              <w:pStyle w:val="RepTableSmall"/>
            </w:pPr>
            <w:r>
              <w:t>0,</w:t>
            </w:r>
            <w:r w:rsidR="00355C16">
              <w:t>1</w:t>
            </w:r>
            <w:r>
              <w:t>5</w:t>
            </w:r>
          </w:p>
        </w:tc>
        <w:tc>
          <w:tcPr>
            <w:tcW w:w="715" w:type="pct"/>
          </w:tcPr>
          <w:p w14:paraId="34FB20AB" w14:textId="77777777" w:rsidR="00584D5B" w:rsidRPr="0046537A" w:rsidRDefault="00584D5B" w:rsidP="005B72D1">
            <w:pPr>
              <w:pStyle w:val="RepTableSmall"/>
            </w:pPr>
            <w:r w:rsidRPr="0046537A">
              <w:t>ha</w:t>
            </w:r>
          </w:p>
        </w:tc>
        <w:tc>
          <w:tcPr>
            <w:tcW w:w="1387" w:type="pct"/>
          </w:tcPr>
          <w:p w14:paraId="21212248" w14:textId="77777777" w:rsidR="00584D5B" w:rsidRPr="0046537A" w:rsidRDefault="00584D5B" w:rsidP="005B72D1">
            <w:pPr>
              <w:pStyle w:val="RepTableSmall"/>
            </w:pPr>
            <w:r w:rsidRPr="0046537A">
              <w:t>Application equipment</w:t>
            </w:r>
          </w:p>
        </w:tc>
        <w:tc>
          <w:tcPr>
            <w:tcW w:w="1303" w:type="pct"/>
          </w:tcPr>
          <w:p w14:paraId="0F2CD5B0" w14:textId="77777777" w:rsidR="00584D5B" w:rsidRPr="0046537A" w:rsidRDefault="00584D5B" w:rsidP="005B72D1">
            <w:pPr>
              <w:pStyle w:val="RepTableSmall"/>
            </w:pPr>
            <w:r w:rsidRPr="0046537A">
              <w:t xml:space="preserve">brush </w:t>
            </w:r>
          </w:p>
        </w:tc>
      </w:tr>
      <w:tr w:rsidR="00584D5B" w:rsidRPr="0046537A" w14:paraId="12914BB3" w14:textId="77777777" w:rsidTr="005B72D1">
        <w:tc>
          <w:tcPr>
            <w:tcW w:w="1332" w:type="pct"/>
            <w:vMerge w:val="restart"/>
          </w:tcPr>
          <w:p w14:paraId="33F3B3EA" w14:textId="77777777" w:rsidR="00584D5B" w:rsidRPr="0046537A" w:rsidRDefault="00584D5B" w:rsidP="005B72D1">
            <w:pPr>
              <w:pStyle w:val="RepTableSmall"/>
            </w:pPr>
            <w:r w:rsidRPr="0046537A">
              <w:t>Dermal absorption (DA)</w:t>
            </w:r>
          </w:p>
        </w:tc>
        <w:tc>
          <w:tcPr>
            <w:tcW w:w="263" w:type="pct"/>
          </w:tcPr>
          <w:p w14:paraId="2749DC7E" w14:textId="77777777" w:rsidR="00584D5B" w:rsidRPr="0046537A" w:rsidRDefault="00355C16" w:rsidP="005B72D1">
            <w:pPr>
              <w:pStyle w:val="RepTableSmall"/>
            </w:pPr>
            <w:r>
              <w:t>N/A</w:t>
            </w:r>
          </w:p>
        </w:tc>
        <w:tc>
          <w:tcPr>
            <w:tcW w:w="715" w:type="pct"/>
          </w:tcPr>
          <w:p w14:paraId="579CA85C" w14:textId="77777777" w:rsidR="00584D5B" w:rsidRPr="0046537A" w:rsidRDefault="00584D5B" w:rsidP="005B72D1">
            <w:pPr>
              <w:pStyle w:val="RepTableSmall"/>
            </w:pPr>
            <w:r w:rsidRPr="0046537A">
              <w:t>% (</w:t>
            </w:r>
            <w:proofErr w:type="spellStart"/>
            <w:r w:rsidRPr="0046537A">
              <w:t>concentr</w:t>
            </w:r>
            <w:proofErr w:type="spellEnd"/>
            <w:r w:rsidRPr="0046537A">
              <w:t>.)</w:t>
            </w:r>
          </w:p>
        </w:tc>
        <w:tc>
          <w:tcPr>
            <w:tcW w:w="1387" w:type="pct"/>
          </w:tcPr>
          <w:p w14:paraId="2FF3C26A" w14:textId="77777777" w:rsidR="00584D5B" w:rsidRPr="0046537A" w:rsidRDefault="00584D5B" w:rsidP="005B72D1">
            <w:pPr>
              <w:pStyle w:val="RepTableSmall"/>
            </w:pPr>
            <w:r w:rsidRPr="0046537A">
              <w:t>Indoor/outdoor</w:t>
            </w:r>
          </w:p>
        </w:tc>
        <w:tc>
          <w:tcPr>
            <w:tcW w:w="1303" w:type="pct"/>
          </w:tcPr>
          <w:p w14:paraId="3576330D" w14:textId="77777777" w:rsidR="00584D5B" w:rsidRPr="0046537A" w:rsidRDefault="00584D5B" w:rsidP="005B72D1">
            <w:pPr>
              <w:pStyle w:val="RepTableSmall"/>
            </w:pPr>
            <w:r w:rsidRPr="0046537A">
              <w:t>Outdoor</w:t>
            </w:r>
          </w:p>
        </w:tc>
      </w:tr>
      <w:tr w:rsidR="00584D5B" w:rsidRPr="0046537A" w14:paraId="3E367818" w14:textId="77777777" w:rsidTr="005B72D1">
        <w:tc>
          <w:tcPr>
            <w:tcW w:w="1332" w:type="pct"/>
            <w:vMerge/>
          </w:tcPr>
          <w:p w14:paraId="6B11BA90" w14:textId="77777777" w:rsidR="00584D5B" w:rsidRPr="0046537A" w:rsidRDefault="00584D5B" w:rsidP="005B72D1">
            <w:pPr>
              <w:pStyle w:val="RepTableSmall"/>
            </w:pPr>
          </w:p>
        </w:tc>
        <w:tc>
          <w:tcPr>
            <w:tcW w:w="263" w:type="pct"/>
          </w:tcPr>
          <w:p w14:paraId="222F0A6B" w14:textId="77777777" w:rsidR="00584D5B" w:rsidRPr="0046537A" w:rsidRDefault="00355C16" w:rsidP="00B72D24">
            <w:pPr>
              <w:pStyle w:val="RepTableSmall"/>
            </w:pPr>
            <w:r>
              <w:t>50 %</w:t>
            </w:r>
          </w:p>
        </w:tc>
        <w:tc>
          <w:tcPr>
            <w:tcW w:w="715" w:type="pct"/>
          </w:tcPr>
          <w:p w14:paraId="01AF7820" w14:textId="77777777" w:rsidR="00584D5B" w:rsidRPr="0046537A" w:rsidRDefault="00584D5B" w:rsidP="005B72D1">
            <w:pPr>
              <w:pStyle w:val="RepTableSmall"/>
            </w:pPr>
            <w:r w:rsidRPr="0046537A">
              <w:t>% (dilution)</w:t>
            </w:r>
          </w:p>
        </w:tc>
        <w:tc>
          <w:tcPr>
            <w:tcW w:w="1387" w:type="pct"/>
          </w:tcPr>
          <w:p w14:paraId="43A02184" w14:textId="77777777" w:rsidR="00584D5B" w:rsidRPr="0046537A" w:rsidRDefault="00584D5B" w:rsidP="005B72D1">
            <w:pPr>
              <w:pStyle w:val="RepTableSmall"/>
            </w:pPr>
            <w:r w:rsidRPr="0046537A">
              <w:t>Closed cabin</w:t>
            </w:r>
          </w:p>
        </w:tc>
        <w:tc>
          <w:tcPr>
            <w:tcW w:w="1303" w:type="pct"/>
          </w:tcPr>
          <w:p w14:paraId="7132A024" w14:textId="77777777" w:rsidR="00584D5B" w:rsidRPr="0046537A" w:rsidRDefault="00584D5B" w:rsidP="005B72D1">
            <w:pPr>
              <w:pStyle w:val="RepTableSmall"/>
            </w:pPr>
            <w:r w:rsidRPr="0046537A">
              <w:t>N/A</w:t>
            </w:r>
          </w:p>
        </w:tc>
      </w:tr>
      <w:tr w:rsidR="00584D5B" w:rsidRPr="0046537A" w14:paraId="42411DE4" w14:textId="77777777" w:rsidTr="005B72D1">
        <w:tc>
          <w:tcPr>
            <w:tcW w:w="1332" w:type="pct"/>
            <w:noWrap/>
          </w:tcPr>
          <w:p w14:paraId="4AAA03AA" w14:textId="77777777" w:rsidR="00584D5B" w:rsidRPr="0046537A" w:rsidRDefault="00584D5B" w:rsidP="005B72D1">
            <w:pPr>
              <w:pStyle w:val="RepTableSmall"/>
            </w:pPr>
            <w:r w:rsidRPr="0046537A">
              <w:lastRenderedPageBreak/>
              <w:t>Inhalation absorption (IA)</w:t>
            </w:r>
          </w:p>
        </w:tc>
        <w:tc>
          <w:tcPr>
            <w:tcW w:w="263" w:type="pct"/>
            <w:noWrap/>
          </w:tcPr>
          <w:p w14:paraId="775B6D84" w14:textId="77777777" w:rsidR="00584D5B" w:rsidRPr="0046537A" w:rsidRDefault="00584D5B" w:rsidP="005B72D1">
            <w:pPr>
              <w:pStyle w:val="RepTableSmall"/>
            </w:pPr>
            <w:r w:rsidRPr="0046537A">
              <w:t>100</w:t>
            </w:r>
          </w:p>
        </w:tc>
        <w:tc>
          <w:tcPr>
            <w:tcW w:w="715" w:type="pct"/>
            <w:noWrap/>
          </w:tcPr>
          <w:p w14:paraId="09855C37" w14:textId="77777777" w:rsidR="00584D5B" w:rsidRPr="0046537A" w:rsidRDefault="00584D5B" w:rsidP="005B72D1">
            <w:pPr>
              <w:pStyle w:val="RepTableSmall"/>
            </w:pPr>
            <w:r w:rsidRPr="0046537A">
              <w:t>%</w:t>
            </w:r>
          </w:p>
        </w:tc>
        <w:tc>
          <w:tcPr>
            <w:tcW w:w="1387" w:type="pct"/>
          </w:tcPr>
          <w:p w14:paraId="5C2F55D0" w14:textId="77777777" w:rsidR="00584D5B" w:rsidRPr="0046537A" w:rsidRDefault="00584D5B" w:rsidP="005B72D1">
            <w:pPr>
              <w:pStyle w:val="RepTableSmall"/>
            </w:pPr>
            <w:r w:rsidRPr="0046537A">
              <w:t>Drift reduction</w:t>
            </w:r>
          </w:p>
        </w:tc>
        <w:tc>
          <w:tcPr>
            <w:tcW w:w="1303" w:type="pct"/>
          </w:tcPr>
          <w:p w14:paraId="1EFBF05F" w14:textId="77777777" w:rsidR="00584D5B" w:rsidRPr="0046537A" w:rsidRDefault="00584D5B" w:rsidP="005B72D1">
            <w:pPr>
              <w:pStyle w:val="RepTableSmall"/>
            </w:pPr>
            <w:r w:rsidRPr="0046537A">
              <w:t>N/A</w:t>
            </w:r>
          </w:p>
        </w:tc>
      </w:tr>
      <w:tr w:rsidR="00584D5B" w:rsidRPr="0046537A" w14:paraId="5258B3A1" w14:textId="77777777" w:rsidTr="005B72D1">
        <w:tc>
          <w:tcPr>
            <w:tcW w:w="1332" w:type="pct"/>
          </w:tcPr>
          <w:p w14:paraId="57248234" w14:textId="77777777" w:rsidR="00584D5B" w:rsidRPr="0046537A" w:rsidRDefault="00584D5B" w:rsidP="005B72D1">
            <w:pPr>
              <w:pStyle w:val="RepTableSmall"/>
            </w:pPr>
            <w:r w:rsidRPr="0046537A">
              <w:t>Body weight (BW)</w:t>
            </w:r>
          </w:p>
        </w:tc>
        <w:tc>
          <w:tcPr>
            <w:tcW w:w="263" w:type="pct"/>
          </w:tcPr>
          <w:p w14:paraId="2EA3DE95" w14:textId="77777777" w:rsidR="00584D5B" w:rsidRPr="0046537A" w:rsidRDefault="00584D5B" w:rsidP="005B72D1">
            <w:pPr>
              <w:pStyle w:val="RepTableSmall"/>
            </w:pPr>
            <w:r w:rsidRPr="0046537A">
              <w:t>60</w:t>
            </w:r>
          </w:p>
        </w:tc>
        <w:tc>
          <w:tcPr>
            <w:tcW w:w="715" w:type="pct"/>
          </w:tcPr>
          <w:p w14:paraId="5F9EBDDD" w14:textId="77777777" w:rsidR="00584D5B" w:rsidRPr="0046537A" w:rsidRDefault="00584D5B" w:rsidP="005B72D1">
            <w:pPr>
              <w:pStyle w:val="RepTableSmall"/>
            </w:pPr>
            <w:r w:rsidRPr="0046537A">
              <w:t>kg/person</w:t>
            </w:r>
          </w:p>
        </w:tc>
        <w:tc>
          <w:tcPr>
            <w:tcW w:w="1387" w:type="pct"/>
          </w:tcPr>
          <w:p w14:paraId="67E6A8EA" w14:textId="77777777" w:rsidR="00584D5B" w:rsidRPr="0046537A" w:rsidRDefault="00584D5B" w:rsidP="005B72D1">
            <w:pPr>
              <w:pStyle w:val="RepTableSmall"/>
            </w:pPr>
            <w:r w:rsidRPr="0046537A">
              <w:t>Cultivation</w:t>
            </w:r>
          </w:p>
        </w:tc>
        <w:tc>
          <w:tcPr>
            <w:tcW w:w="1303" w:type="pct"/>
          </w:tcPr>
          <w:p w14:paraId="16EB0CDA" w14:textId="77777777" w:rsidR="00584D5B" w:rsidRPr="0046537A" w:rsidRDefault="00584D5B" w:rsidP="005B72D1">
            <w:pPr>
              <w:pStyle w:val="RepTableSmall"/>
            </w:pPr>
            <w:r w:rsidRPr="0046537A">
              <w:t>Normal</w:t>
            </w:r>
          </w:p>
        </w:tc>
      </w:tr>
      <w:tr w:rsidR="00584D5B" w:rsidRPr="0046537A" w14:paraId="27E95465" w14:textId="77777777" w:rsidTr="005B72D1">
        <w:trPr>
          <w:trHeight w:val="102"/>
        </w:trPr>
        <w:tc>
          <w:tcPr>
            <w:tcW w:w="1332" w:type="pct"/>
          </w:tcPr>
          <w:p w14:paraId="2FEFF650" w14:textId="77777777" w:rsidR="00584D5B" w:rsidRPr="0046537A" w:rsidRDefault="00584D5B" w:rsidP="005B72D1">
            <w:pPr>
              <w:pStyle w:val="RepTableSmall"/>
            </w:pPr>
            <w:r w:rsidRPr="0046537A">
              <w:t>AOEL</w:t>
            </w:r>
          </w:p>
        </w:tc>
        <w:tc>
          <w:tcPr>
            <w:tcW w:w="263" w:type="pct"/>
          </w:tcPr>
          <w:p w14:paraId="23C93833" w14:textId="77777777" w:rsidR="00584D5B" w:rsidRPr="0046537A" w:rsidRDefault="00584D5B" w:rsidP="005B72D1">
            <w:pPr>
              <w:pStyle w:val="RepTableSmall"/>
            </w:pPr>
            <w:r w:rsidRPr="0046537A">
              <w:t>0,07</w:t>
            </w:r>
          </w:p>
        </w:tc>
        <w:tc>
          <w:tcPr>
            <w:tcW w:w="715" w:type="pct"/>
            <w:vAlign w:val="center"/>
          </w:tcPr>
          <w:p w14:paraId="797DCDE5" w14:textId="77777777" w:rsidR="00584D5B" w:rsidRPr="0046537A" w:rsidRDefault="00584D5B" w:rsidP="005B72D1">
            <w:pPr>
              <w:pStyle w:val="RepTableSmall"/>
            </w:pPr>
            <w:r w:rsidRPr="0046537A">
              <w:t xml:space="preserve">mg/kg </w:t>
            </w:r>
            <w:proofErr w:type="spellStart"/>
            <w:r w:rsidRPr="0046537A">
              <w:t>bw</w:t>
            </w:r>
            <w:proofErr w:type="spellEnd"/>
            <w:r w:rsidRPr="0046537A">
              <w:t>/d</w:t>
            </w:r>
          </w:p>
        </w:tc>
        <w:tc>
          <w:tcPr>
            <w:tcW w:w="1387" w:type="pct"/>
          </w:tcPr>
          <w:p w14:paraId="6A50D46F" w14:textId="77777777" w:rsidR="00584D5B" w:rsidRPr="0046537A" w:rsidRDefault="00584D5B" w:rsidP="005B72D1">
            <w:pPr>
              <w:pStyle w:val="RepTableSmall"/>
            </w:pPr>
            <w:r w:rsidRPr="0046537A">
              <w:t>Water soluble bag</w:t>
            </w:r>
          </w:p>
        </w:tc>
        <w:tc>
          <w:tcPr>
            <w:tcW w:w="1303" w:type="pct"/>
          </w:tcPr>
          <w:p w14:paraId="39F2851C" w14:textId="77777777" w:rsidR="00584D5B" w:rsidRPr="0046537A" w:rsidRDefault="00584D5B" w:rsidP="005B72D1">
            <w:pPr>
              <w:pStyle w:val="RepTableSmall"/>
            </w:pPr>
            <w:r w:rsidRPr="0046537A">
              <w:t>N/A</w:t>
            </w:r>
          </w:p>
        </w:tc>
      </w:tr>
      <w:tr w:rsidR="00584D5B" w:rsidRPr="0046537A" w14:paraId="196C3BC7" w14:textId="77777777" w:rsidTr="005B72D1">
        <w:trPr>
          <w:trHeight w:val="102"/>
        </w:trPr>
        <w:tc>
          <w:tcPr>
            <w:tcW w:w="1332" w:type="pct"/>
          </w:tcPr>
          <w:p w14:paraId="3D577CA2" w14:textId="77777777" w:rsidR="00584D5B" w:rsidRPr="0046537A" w:rsidRDefault="00584D5B" w:rsidP="005B72D1">
            <w:pPr>
              <w:pStyle w:val="RepTableSmall"/>
            </w:pPr>
            <w:r w:rsidRPr="0046537A">
              <w:t>AAOEL</w:t>
            </w:r>
          </w:p>
        </w:tc>
        <w:tc>
          <w:tcPr>
            <w:tcW w:w="263" w:type="pct"/>
          </w:tcPr>
          <w:p w14:paraId="605539CD" w14:textId="77777777" w:rsidR="00584D5B" w:rsidRPr="0046537A" w:rsidRDefault="00584D5B" w:rsidP="005B72D1">
            <w:pPr>
              <w:pStyle w:val="RepTableSmall"/>
            </w:pPr>
            <w:r w:rsidRPr="0046537A">
              <w:t>N/A</w:t>
            </w:r>
          </w:p>
        </w:tc>
        <w:tc>
          <w:tcPr>
            <w:tcW w:w="715" w:type="pct"/>
          </w:tcPr>
          <w:p w14:paraId="40975D57" w14:textId="77777777" w:rsidR="00584D5B" w:rsidRPr="0046537A" w:rsidRDefault="00584D5B" w:rsidP="005B72D1">
            <w:pPr>
              <w:pStyle w:val="RepTableSmall"/>
            </w:pPr>
            <w:r w:rsidRPr="0046537A">
              <w:t xml:space="preserve">mg/kg </w:t>
            </w:r>
            <w:proofErr w:type="spellStart"/>
            <w:r w:rsidRPr="0046537A">
              <w:t>bw</w:t>
            </w:r>
            <w:proofErr w:type="spellEnd"/>
            <w:r w:rsidRPr="0046537A">
              <w:t>/d</w:t>
            </w:r>
          </w:p>
        </w:tc>
        <w:tc>
          <w:tcPr>
            <w:tcW w:w="1387" w:type="pct"/>
          </w:tcPr>
          <w:p w14:paraId="09E4B3B7" w14:textId="77777777" w:rsidR="00584D5B" w:rsidRPr="0046537A" w:rsidRDefault="00584D5B" w:rsidP="005B72D1">
            <w:pPr>
              <w:pStyle w:val="RepTableSmall"/>
            </w:pPr>
          </w:p>
        </w:tc>
        <w:tc>
          <w:tcPr>
            <w:tcW w:w="1303" w:type="pct"/>
          </w:tcPr>
          <w:p w14:paraId="25CF368B" w14:textId="77777777" w:rsidR="00584D5B" w:rsidRPr="0046537A" w:rsidRDefault="00584D5B" w:rsidP="005B72D1">
            <w:pPr>
              <w:pStyle w:val="RepTableSmall"/>
            </w:pPr>
          </w:p>
        </w:tc>
      </w:tr>
    </w:tbl>
    <w:p w14:paraId="683E0D7E" w14:textId="77777777" w:rsidR="00584D5B" w:rsidRDefault="00584D5B" w:rsidP="00584D5B">
      <w:pPr>
        <w:keepNext/>
        <w:keepLines/>
        <w:widowControl w:val="0"/>
        <w:tabs>
          <w:tab w:val="left" w:pos="1985"/>
        </w:tabs>
        <w:spacing w:before="200" w:after="120"/>
        <w:ind w:left="1985" w:hanging="1985"/>
        <w:rPr>
          <w:b/>
          <w:szCs w:val="20"/>
          <w:lang w:val="en-GB" w:eastAsia="x-none"/>
        </w:rPr>
      </w:pPr>
      <w:r>
        <w:rPr>
          <w:b/>
          <w:szCs w:val="20"/>
          <w:lang w:val="en-GB" w:eastAsia="x-none"/>
        </w:rPr>
        <w:t>Additional justifications:</w:t>
      </w:r>
    </w:p>
    <w:p w14:paraId="2F989090" w14:textId="77777777" w:rsidR="00584D5B" w:rsidRDefault="00584D5B" w:rsidP="00AB35F9">
      <w:pPr>
        <w:keepNext/>
        <w:keepLines/>
        <w:widowControl w:val="0"/>
        <w:tabs>
          <w:tab w:val="left" w:pos="1985"/>
        </w:tabs>
        <w:jc w:val="both"/>
        <w:rPr>
          <w:szCs w:val="20"/>
          <w:lang w:val="en-GB" w:eastAsia="x-none"/>
        </w:rPr>
      </w:pPr>
      <w:r>
        <w:rPr>
          <w:szCs w:val="20"/>
          <w:lang w:val="en-GB" w:eastAsia="x-none"/>
        </w:rPr>
        <w:t>*Area treated per day (0,</w:t>
      </w:r>
      <w:r w:rsidR="00355C16">
        <w:rPr>
          <w:szCs w:val="20"/>
          <w:lang w:val="en-GB" w:eastAsia="x-none"/>
        </w:rPr>
        <w:t>1</w:t>
      </w:r>
      <w:r>
        <w:rPr>
          <w:szCs w:val="20"/>
          <w:lang w:val="en-GB" w:eastAsia="x-none"/>
        </w:rPr>
        <w:t>5 ha) – estimated based on average planting rate for apples (2000 plants/ha – data from efficacy studies), average amount and area of wounds on each tree (2 wounds, 25 cm</w:t>
      </w:r>
      <w:r>
        <w:rPr>
          <w:szCs w:val="20"/>
          <w:vertAlign w:val="superscript"/>
          <w:lang w:val="en-GB" w:eastAsia="x-none"/>
        </w:rPr>
        <w:t>2</w:t>
      </w:r>
      <w:r>
        <w:rPr>
          <w:szCs w:val="20"/>
          <w:lang w:val="en-GB" w:eastAsia="x-none"/>
        </w:rPr>
        <w:t xml:space="preserve"> each – data obtained from the performer of the efficacy studies) and real perceptual abilities of operator. In result, the operator is able to use the product on </w:t>
      </w:r>
      <w:r w:rsidR="00355C16">
        <w:rPr>
          <w:szCs w:val="20"/>
          <w:lang w:val="en-GB" w:eastAsia="x-none"/>
        </w:rPr>
        <w:t>3</w:t>
      </w:r>
      <w:r>
        <w:rPr>
          <w:szCs w:val="20"/>
          <w:lang w:val="en-GB" w:eastAsia="x-none"/>
        </w:rPr>
        <w:t>00 trees (located on 0,</w:t>
      </w:r>
      <w:r w:rsidR="00355C16">
        <w:rPr>
          <w:szCs w:val="20"/>
          <w:lang w:val="en-GB" w:eastAsia="x-none"/>
        </w:rPr>
        <w:t>1</w:t>
      </w:r>
      <w:r>
        <w:rPr>
          <w:szCs w:val="20"/>
          <w:lang w:val="en-GB" w:eastAsia="x-none"/>
        </w:rPr>
        <w:t>5 ha) / day (worst-case scenario).</w:t>
      </w:r>
    </w:p>
    <w:p w14:paraId="0AEEAC79" w14:textId="77777777" w:rsidR="00584D5B" w:rsidRDefault="00584D5B" w:rsidP="00AB35F9">
      <w:pPr>
        <w:keepNext/>
        <w:keepLines/>
        <w:widowControl w:val="0"/>
        <w:tabs>
          <w:tab w:val="left" w:pos="1985"/>
        </w:tabs>
        <w:jc w:val="both"/>
        <w:rPr>
          <w:szCs w:val="20"/>
          <w:lang w:val="en-GB" w:eastAsia="x-none"/>
        </w:rPr>
      </w:pPr>
      <w:r>
        <w:rPr>
          <w:szCs w:val="20"/>
          <w:lang w:val="en-GB" w:eastAsia="x-none"/>
        </w:rPr>
        <w:t xml:space="preserve">**Application rate (0,1 </w:t>
      </w:r>
      <w:proofErr w:type="spellStart"/>
      <w:r>
        <w:rPr>
          <w:szCs w:val="20"/>
          <w:lang w:val="en-GB" w:eastAsia="x-none"/>
        </w:rPr>
        <w:t>kg</w:t>
      </w:r>
      <w:r>
        <w:rPr>
          <w:szCs w:val="20"/>
          <w:vertAlign w:val="subscript"/>
          <w:lang w:val="en-GB" w:eastAsia="x-none"/>
        </w:rPr>
        <w:t>a.s</w:t>
      </w:r>
      <w:proofErr w:type="spellEnd"/>
      <w:r>
        <w:rPr>
          <w:szCs w:val="20"/>
          <w:vertAlign w:val="subscript"/>
          <w:lang w:val="en-GB" w:eastAsia="x-none"/>
        </w:rPr>
        <w:t>.</w:t>
      </w:r>
      <w:r>
        <w:rPr>
          <w:szCs w:val="20"/>
          <w:lang w:val="en-GB" w:eastAsia="x-none"/>
        </w:rPr>
        <w:t>/ha) – based on average amount and area of wounds on each tree (2 wounds x 25 cm</w:t>
      </w:r>
      <w:r>
        <w:rPr>
          <w:szCs w:val="20"/>
          <w:vertAlign w:val="superscript"/>
          <w:lang w:val="en-GB" w:eastAsia="x-none"/>
        </w:rPr>
        <w:t>2</w:t>
      </w:r>
      <w:r>
        <w:rPr>
          <w:szCs w:val="20"/>
          <w:lang w:val="en-GB" w:eastAsia="x-none"/>
        </w:rPr>
        <w:t>→50 cm</w:t>
      </w:r>
      <w:r>
        <w:rPr>
          <w:szCs w:val="20"/>
          <w:vertAlign w:val="superscript"/>
          <w:lang w:val="en-GB" w:eastAsia="x-none"/>
        </w:rPr>
        <w:t>2</w:t>
      </w:r>
      <w:r>
        <w:rPr>
          <w:szCs w:val="20"/>
          <w:lang w:val="en-GB" w:eastAsia="x-none"/>
        </w:rPr>
        <w:t xml:space="preserve"> area of wounds on each tree), dose of product per m</w:t>
      </w:r>
      <w:r>
        <w:rPr>
          <w:szCs w:val="20"/>
          <w:vertAlign w:val="superscript"/>
          <w:lang w:val="en-GB" w:eastAsia="x-none"/>
        </w:rPr>
        <w:t>2</w:t>
      </w:r>
      <w:r>
        <w:rPr>
          <w:szCs w:val="20"/>
          <w:lang w:val="en-GB" w:eastAsia="x-none"/>
        </w:rPr>
        <w:t xml:space="preserve"> of wound area (555,6 g / m</w:t>
      </w:r>
      <w:r w:rsidRPr="00F0159F">
        <w:rPr>
          <w:szCs w:val="20"/>
          <w:vertAlign w:val="superscript"/>
          <w:lang w:val="en-GB" w:eastAsia="x-none"/>
        </w:rPr>
        <w:t>2</w:t>
      </w:r>
      <w:r>
        <w:rPr>
          <w:szCs w:val="20"/>
          <w:lang w:val="en-GB" w:eastAsia="x-none"/>
        </w:rPr>
        <w:t>) and</w:t>
      </w:r>
      <w:r w:rsidR="00AB35F9">
        <w:rPr>
          <w:szCs w:val="20"/>
          <w:lang w:val="en-GB" w:eastAsia="x-none"/>
        </w:rPr>
        <w:t xml:space="preserve"> </w:t>
      </w:r>
      <w:r w:rsidR="00CF0AB8">
        <w:rPr>
          <w:szCs w:val="20"/>
          <w:lang w:val="en-GB" w:eastAsia="x-none"/>
        </w:rPr>
        <w:t xml:space="preserve">estimated </w:t>
      </w:r>
      <w:r>
        <w:rPr>
          <w:szCs w:val="20"/>
          <w:lang w:val="en-GB" w:eastAsia="x-none"/>
        </w:rPr>
        <w:t>average planting rate (2000 plants/ha). In result: 2000 plants x 50 cm</w:t>
      </w:r>
      <w:r>
        <w:rPr>
          <w:szCs w:val="20"/>
          <w:vertAlign w:val="superscript"/>
          <w:lang w:val="en-GB" w:eastAsia="x-none"/>
        </w:rPr>
        <w:t>2</w:t>
      </w:r>
      <w:r>
        <w:rPr>
          <w:szCs w:val="20"/>
          <w:lang w:val="en-GB" w:eastAsia="x-none"/>
        </w:rPr>
        <w:t xml:space="preserve"> of wounds = 100</w:t>
      </w:r>
      <w:r w:rsidR="00CF0AB8">
        <w:rPr>
          <w:szCs w:val="20"/>
          <w:lang w:val="en-GB" w:eastAsia="x-none"/>
        </w:rPr>
        <w:t> </w:t>
      </w:r>
      <w:r>
        <w:rPr>
          <w:szCs w:val="20"/>
          <w:lang w:val="en-GB" w:eastAsia="x-none"/>
        </w:rPr>
        <w:t>000 cm</w:t>
      </w:r>
      <w:r>
        <w:rPr>
          <w:szCs w:val="20"/>
          <w:vertAlign w:val="superscript"/>
          <w:lang w:val="en-GB" w:eastAsia="x-none"/>
        </w:rPr>
        <w:t>2</w:t>
      </w:r>
      <w:r>
        <w:rPr>
          <w:szCs w:val="20"/>
          <w:lang w:val="en-GB" w:eastAsia="x-none"/>
        </w:rPr>
        <w:t xml:space="preserve"> of wounds. Operator will then use 5,556 kg of FUNABEN</w:t>
      </w:r>
      <w:r w:rsidRPr="00923F93">
        <w:rPr>
          <w:szCs w:val="20"/>
          <w:vertAlign w:val="superscript"/>
          <w:lang w:val="en-GB" w:eastAsia="x-none"/>
        </w:rPr>
        <w:t>®</w:t>
      </w:r>
      <w:r>
        <w:rPr>
          <w:szCs w:val="20"/>
          <w:lang w:val="en-GB" w:eastAsia="x-none"/>
        </w:rPr>
        <w:t xml:space="preserve"> 018 PA, containing 0,1 kg of Thiabendazole. Using of PPE – gloves only </w:t>
      </w:r>
    </w:p>
    <w:p w14:paraId="015B4E5D" w14:textId="77777777" w:rsidR="00584D5B" w:rsidRPr="005676AE" w:rsidRDefault="00584D5B" w:rsidP="00584D5B">
      <w:pPr>
        <w:keepNext/>
        <w:keepLines/>
        <w:widowControl w:val="0"/>
        <w:tabs>
          <w:tab w:val="left" w:pos="1985"/>
        </w:tabs>
        <w:spacing w:before="200" w:after="120"/>
        <w:ind w:left="1985" w:hanging="1985"/>
        <w:rPr>
          <w:b/>
          <w:szCs w:val="20"/>
          <w:lang w:val="en-GB" w:eastAsia="x-none"/>
        </w:rPr>
      </w:pPr>
      <w:r w:rsidRPr="005676AE">
        <w:rPr>
          <w:b/>
          <w:szCs w:val="20"/>
          <w:lang w:val="en-GB" w:eastAsia="x-none"/>
        </w:rPr>
        <w:t>Input parameters considered for the estimation of operator exposure (</w:t>
      </w:r>
      <w:r w:rsidRPr="0046537A">
        <w:rPr>
          <w:b/>
          <w:szCs w:val="20"/>
          <w:lang w:val="en-GB" w:eastAsia="x-none"/>
        </w:rPr>
        <w:t>non-</w:t>
      </w:r>
      <w:r w:rsidRPr="005676AE">
        <w:rPr>
          <w:b/>
          <w:szCs w:val="20"/>
          <w:lang w:val="en-GB" w:eastAsia="x-none"/>
        </w:rPr>
        <w:t>professional)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489"/>
        <w:gridCol w:w="492"/>
        <w:gridCol w:w="1336"/>
        <w:gridCol w:w="2593"/>
        <w:gridCol w:w="2436"/>
      </w:tblGrid>
      <w:tr w:rsidR="00584D5B" w:rsidRPr="005676AE" w14:paraId="3DFDA3DB" w14:textId="77777777" w:rsidTr="005B72D1">
        <w:tc>
          <w:tcPr>
            <w:tcW w:w="1332" w:type="pct"/>
          </w:tcPr>
          <w:p w14:paraId="26DA064D" w14:textId="77777777" w:rsidR="00584D5B" w:rsidRPr="005676AE" w:rsidRDefault="00584D5B" w:rsidP="005B72D1">
            <w:pPr>
              <w:widowControl w:val="0"/>
              <w:rPr>
                <w:sz w:val="16"/>
                <w:szCs w:val="20"/>
              </w:rPr>
            </w:pPr>
            <w:r w:rsidRPr="005676AE">
              <w:rPr>
                <w:sz w:val="16"/>
                <w:szCs w:val="20"/>
              </w:rPr>
              <w:t>Formulation type</w:t>
            </w:r>
          </w:p>
        </w:tc>
        <w:tc>
          <w:tcPr>
            <w:tcW w:w="978" w:type="pct"/>
            <w:gridSpan w:val="2"/>
          </w:tcPr>
          <w:p w14:paraId="15307A83" w14:textId="77777777" w:rsidR="00584D5B" w:rsidRPr="005676AE" w:rsidRDefault="00584D5B" w:rsidP="005B72D1">
            <w:pPr>
              <w:widowControl w:val="0"/>
              <w:rPr>
                <w:sz w:val="16"/>
                <w:szCs w:val="20"/>
              </w:rPr>
            </w:pPr>
            <w:r w:rsidRPr="005676AE">
              <w:rPr>
                <w:sz w:val="16"/>
                <w:szCs w:val="20"/>
              </w:rPr>
              <w:t>PA</w:t>
            </w:r>
          </w:p>
        </w:tc>
        <w:tc>
          <w:tcPr>
            <w:tcW w:w="1387" w:type="pct"/>
          </w:tcPr>
          <w:p w14:paraId="7FD8BDF4" w14:textId="77777777" w:rsidR="00584D5B" w:rsidRPr="005676AE" w:rsidRDefault="00584D5B" w:rsidP="005B72D1">
            <w:pPr>
              <w:widowControl w:val="0"/>
              <w:rPr>
                <w:sz w:val="16"/>
                <w:szCs w:val="20"/>
              </w:rPr>
            </w:pPr>
            <w:r>
              <w:rPr>
                <w:sz w:val="16"/>
                <w:szCs w:val="20"/>
              </w:rPr>
              <w:t>Exposed area (hands)</w:t>
            </w:r>
          </w:p>
        </w:tc>
        <w:tc>
          <w:tcPr>
            <w:tcW w:w="1303" w:type="pct"/>
          </w:tcPr>
          <w:p w14:paraId="38FC3157" w14:textId="77777777" w:rsidR="00584D5B" w:rsidRPr="005676AE" w:rsidRDefault="00584D5B" w:rsidP="005B72D1">
            <w:pPr>
              <w:widowControl w:val="0"/>
              <w:rPr>
                <w:sz w:val="16"/>
                <w:szCs w:val="20"/>
              </w:rPr>
            </w:pPr>
            <w:r>
              <w:rPr>
                <w:sz w:val="16"/>
                <w:szCs w:val="20"/>
              </w:rPr>
              <w:t>820 cm</w:t>
            </w:r>
            <w:r>
              <w:rPr>
                <w:sz w:val="16"/>
                <w:szCs w:val="20"/>
                <w:vertAlign w:val="superscript"/>
              </w:rPr>
              <w:t>2</w:t>
            </w:r>
          </w:p>
        </w:tc>
      </w:tr>
      <w:tr w:rsidR="00584D5B" w:rsidRPr="005676AE" w14:paraId="1691C995" w14:textId="77777777" w:rsidTr="005B72D1">
        <w:tc>
          <w:tcPr>
            <w:tcW w:w="1332" w:type="pct"/>
          </w:tcPr>
          <w:p w14:paraId="4683ECD0" w14:textId="77777777" w:rsidR="00584D5B" w:rsidRPr="005676AE" w:rsidRDefault="00584D5B" w:rsidP="005B72D1">
            <w:pPr>
              <w:widowControl w:val="0"/>
              <w:rPr>
                <w:sz w:val="16"/>
                <w:szCs w:val="20"/>
              </w:rPr>
            </w:pPr>
            <w:r>
              <w:rPr>
                <w:sz w:val="16"/>
                <w:szCs w:val="20"/>
              </w:rPr>
              <w:t xml:space="preserve">Frequency </w:t>
            </w:r>
          </w:p>
        </w:tc>
        <w:tc>
          <w:tcPr>
            <w:tcW w:w="263" w:type="pct"/>
          </w:tcPr>
          <w:p w14:paraId="4E20C2C0" w14:textId="77777777" w:rsidR="00584D5B" w:rsidRPr="005676AE" w:rsidRDefault="00584D5B" w:rsidP="005B72D1">
            <w:pPr>
              <w:widowControl w:val="0"/>
              <w:rPr>
                <w:sz w:val="16"/>
                <w:szCs w:val="20"/>
              </w:rPr>
            </w:pPr>
            <w:r>
              <w:rPr>
                <w:sz w:val="16"/>
                <w:szCs w:val="20"/>
              </w:rPr>
              <w:t>3</w:t>
            </w:r>
          </w:p>
        </w:tc>
        <w:tc>
          <w:tcPr>
            <w:tcW w:w="715" w:type="pct"/>
          </w:tcPr>
          <w:p w14:paraId="59DC1BC3" w14:textId="77777777" w:rsidR="00584D5B" w:rsidRPr="005676AE" w:rsidRDefault="00584D5B" w:rsidP="005B72D1">
            <w:pPr>
              <w:widowControl w:val="0"/>
              <w:rPr>
                <w:sz w:val="16"/>
                <w:szCs w:val="20"/>
              </w:rPr>
            </w:pPr>
            <w:r>
              <w:rPr>
                <w:sz w:val="16"/>
                <w:szCs w:val="20"/>
              </w:rPr>
              <w:t>Per year</w:t>
            </w:r>
          </w:p>
        </w:tc>
        <w:tc>
          <w:tcPr>
            <w:tcW w:w="1387" w:type="pct"/>
          </w:tcPr>
          <w:p w14:paraId="6C21E3C6" w14:textId="77777777" w:rsidR="00584D5B" w:rsidRPr="005676AE" w:rsidRDefault="00584D5B" w:rsidP="005B72D1">
            <w:pPr>
              <w:widowControl w:val="0"/>
              <w:rPr>
                <w:sz w:val="16"/>
                <w:szCs w:val="20"/>
              </w:rPr>
            </w:pPr>
            <w:r>
              <w:rPr>
                <w:sz w:val="16"/>
                <w:szCs w:val="20"/>
              </w:rPr>
              <w:t>Weight fraction substance</w:t>
            </w:r>
          </w:p>
        </w:tc>
        <w:tc>
          <w:tcPr>
            <w:tcW w:w="1303" w:type="pct"/>
          </w:tcPr>
          <w:p w14:paraId="6B2C1E42" w14:textId="77777777" w:rsidR="00584D5B" w:rsidRPr="005676AE" w:rsidRDefault="00584D5B" w:rsidP="005B72D1">
            <w:pPr>
              <w:widowControl w:val="0"/>
              <w:rPr>
                <w:sz w:val="16"/>
                <w:szCs w:val="20"/>
              </w:rPr>
            </w:pPr>
            <w:r>
              <w:rPr>
                <w:sz w:val="16"/>
                <w:szCs w:val="20"/>
              </w:rPr>
              <w:t>1,8 %</w:t>
            </w:r>
          </w:p>
        </w:tc>
      </w:tr>
      <w:tr w:rsidR="00584D5B" w:rsidRPr="005676AE" w14:paraId="0C105D5D" w14:textId="77777777" w:rsidTr="005B72D1">
        <w:tc>
          <w:tcPr>
            <w:tcW w:w="1332" w:type="pct"/>
          </w:tcPr>
          <w:p w14:paraId="71EF197D" w14:textId="77777777" w:rsidR="00584D5B" w:rsidRPr="005676AE" w:rsidRDefault="00584D5B" w:rsidP="005B72D1">
            <w:pPr>
              <w:widowControl w:val="0"/>
              <w:rPr>
                <w:sz w:val="16"/>
                <w:szCs w:val="20"/>
              </w:rPr>
            </w:pPr>
            <w:r>
              <w:rPr>
                <w:sz w:val="16"/>
                <w:szCs w:val="20"/>
              </w:rPr>
              <w:t>Exposure model (dermal)</w:t>
            </w:r>
          </w:p>
        </w:tc>
        <w:tc>
          <w:tcPr>
            <w:tcW w:w="978" w:type="pct"/>
            <w:gridSpan w:val="2"/>
          </w:tcPr>
          <w:p w14:paraId="7CB1D1BC" w14:textId="77777777" w:rsidR="00584D5B" w:rsidRPr="005676AE" w:rsidRDefault="00584D5B" w:rsidP="005B72D1">
            <w:pPr>
              <w:widowControl w:val="0"/>
              <w:rPr>
                <w:sz w:val="16"/>
                <w:szCs w:val="20"/>
              </w:rPr>
            </w:pPr>
            <w:r>
              <w:rPr>
                <w:sz w:val="16"/>
                <w:szCs w:val="20"/>
              </w:rPr>
              <w:t>Direct contact-instant application</w:t>
            </w:r>
          </w:p>
        </w:tc>
        <w:tc>
          <w:tcPr>
            <w:tcW w:w="1387" w:type="pct"/>
          </w:tcPr>
          <w:p w14:paraId="4CC806EB" w14:textId="77777777" w:rsidR="00584D5B" w:rsidRPr="005676AE" w:rsidRDefault="00584D5B" w:rsidP="005B72D1">
            <w:pPr>
              <w:widowControl w:val="0"/>
              <w:rPr>
                <w:sz w:val="16"/>
                <w:szCs w:val="20"/>
              </w:rPr>
            </w:pPr>
            <w:r>
              <w:rPr>
                <w:sz w:val="16"/>
                <w:szCs w:val="20"/>
              </w:rPr>
              <w:t>Product amount</w:t>
            </w:r>
          </w:p>
        </w:tc>
        <w:tc>
          <w:tcPr>
            <w:tcW w:w="1303" w:type="pct"/>
          </w:tcPr>
          <w:p w14:paraId="30BE3552" w14:textId="77777777" w:rsidR="00584D5B" w:rsidRPr="005676AE" w:rsidRDefault="00355C16" w:rsidP="00B72D24">
            <w:pPr>
              <w:widowControl w:val="0"/>
              <w:rPr>
                <w:sz w:val="16"/>
                <w:szCs w:val="20"/>
              </w:rPr>
            </w:pPr>
            <w:r>
              <w:rPr>
                <w:sz w:val="16"/>
                <w:szCs w:val="20"/>
              </w:rPr>
              <w:t>4</w:t>
            </w:r>
            <w:r w:rsidR="00584D5B">
              <w:rPr>
                <w:sz w:val="16"/>
                <w:szCs w:val="20"/>
              </w:rPr>
              <w:t xml:space="preserve"> g</w:t>
            </w:r>
            <w:r w:rsidR="00584D5B" w:rsidRPr="005676AE">
              <w:rPr>
                <w:sz w:val="16"/>
                <w:szCs w:val="20"/>
              </w:rPr>
              <w:t xml:space="preserve"> </w:t>
            </w:r>
          </w:p>
        </w:tc>
      </w:tr>
      <w:tr w:rsidR="00584D5B" w:rsidRPr="005676AE" w14:paraId="1BF7DCFD" w14:textId="77777777" w:rsidTr="005B72D1">
        <w:tc>
          <w:tcPr>
            <w:tcW w:w="1332" w:type="pct"/>
            <w:vMerge w:val="restart"/>
          </w:tcPr>
          <w:p w14:paraId="6ADA72B4" w14:textId="77777777" w:rsidR="00584D5B" w:rsidRPr="005676AE" w:rsidRDefault="00584D5B" w:rsidP="005B72D1">
            <w:pPr>
              <w:widowControl w:val="0"/>
              <w:rPr>
                <w:sz w:val="16"/>
                <w:szCs w:val="20"/>
              </w:rPr>
            </w:pPr>
            <w:r>
              <w:rPr>
                <w:sz w:val="16"/>
                <w:szCs w:val="20"/>
              </w:rPr>
              <w:t>A</w:t>
            </w:r>
            <w:r w:rsidRPr="005676AE">
              <w:rPr>
                <w:sz w:val="16"/>
                <w:szCs w:val="20"/>
              </w:rPr>
              <w:t xml:space="preserve">bsorption </w:t>
            </w:r>
            <w:r>
              <w:rPr>
                <w:sz w:val="16"/>
                <w:szCs w:val="20"/>
              </w:rPr>
              <w:t>fraction</w:t>
            </w:r>
          </w:p>
        </w:tc>
        <w:tc>
          <w:tcPr>
            <w:tcW w:w="263" w:type="pct"/>
            <w:vMerge w:val="restart"/>
          </w:tcPr>
          <w:p w14:paraId="596F4CE3" w14:textId="77777777" w:rsidR="00584D5B" w:rsidRPr="005676AE" w:rsidRDefault="00355C16" w:rsidP="00B72D24">
            <w:pPr>
              <w:widowControl w:val="0"/>
              <w:rPr>
                <w:sz w:val="16"/>
                <w:szCs w:val="20"/>
              </w:rPr>
            </w:pPr>
            <w:r>
              <w:rPr>
                <w:sz w:val="16"/>
                <w:szCs w:val="20"/>
              </w:rPr>
              <w:t>50</w:t>
            </w:r>
          </w:p>
        </w:tc>
        <w:tc>
          <w:tcPr>
            <w:tcW w:w="715" w:type="pct"/>
            <w:vMerge w:val="restart"/>
          </w:tcPr>
          <w:p w14:paraId="1DE59714" w14:textId="77777777" w:rsidR="00584D5B" w:rsidRPr="005676AE" w:rsidRDefault="00584D5B" w:rsidP="007D499C">
            <w:pPr>
              <w:widowControl w:val="0"/>
              <w:rPr>
                <w:sz w:val="16"/>
                <w:szCs w:val="20"/>
              </w:rPr>
            </w:pPr>
            <w:r w:rsidRPr="005676AE">
              <w:rPr>
                <w:sz w:val="16"/>
                <w:szCs w:val="20"/>
              </w:rPr>
              <w:t>% (</w:t>
            </w:r>
            <w:r w:rsidR="00355C16">
              <w:rPr>
                <w:sz w:val="16"/>
                <w:szCs w:val="20"/>
              </w:rPr>
              <w:t>dilution</w:t>
            </w:r>
            <w:r w:rsidRPr="005676AE">
              <w:rPr>
                <w:sz w:val="16"/>
                <w:szCs w:val="20"/>
              </w:rPr>
              <w:t>)</w:t>
            </w:r>
          </w:p>
        </w:tc>
        <w:tc>
          <w:tcPr>
            <w:tcW w:w="1387" w:type="pct"/>
          </w:tcPr>
          <w:p w14:paraId="0BE1A25A" w14:textId="77777777" w:rsidR="00584D5B" w:rsidRPr="005676AE" w:rsidRDefault="00584D5B" w:rsidP="005B72D1">
            <w:pPr>
              <w:widowControl w:val="0"/>
              <w:rPr>
                <w:sz w:val="16"/>
                <w:szCs w:val="20"/>
              </w:rPr>
            </w:pPr>
            <w:r>
              <w:rPr>
                <w:sz w:val="16"/>
                <w:szCs w:val="20"/>
              </w:rPr>
              <w:t>Retention factor</w:t>
            </w:r>
          </w:p>
        </w:tc>
        <w:tc>
          <w:tcPr>
            <w:tcW w:w="1303" w:type="pct"/>
          </w:tcPr>
          <w:p w14:paraId="6A1E0021" w14:textId="77777777" w:rsidR="00584D5B" w:rsidRPr="005676AE" w:rsidRDefault="00584D5B" w:rsidP="005B72D1">
            <w:pPr>
              <w:widowControl w:val="0"/>
              <w:rPr>
                <w:sz w:val="16"/>
                <w:szCs w:val="20"/>
              </w:rPr>
            </w:pPr>
            <w:r>
              <w:rPr>
                <w:sz w:val="16"/>
                <w:szCs w:val="20"/>
              </w:rPr>
              <w:t>0,1</w:t>
            </w:r>
          </w:p>
        </w:tc>
      </w:tr>
      <w:tr w:rsidR="00584D5B" w:rsidRPr="005676AE" w14:paraId="2B561352" w14:textId="77777777" w:rsidTr="005B72D1">
        <w:trPr>
          <w:trHeight w:val="22"/>
        </w:trPr>
        <w:tc>
          <w:tcPr>
            <w:tcW w:w="1332" w:type="pct"/>
            <w:vMerge/>
          </w:tcPr>
          <w:p w14:paraId="0EE59813" w14:textId="77777777" w:rsidR="00584D5B" w:rsidRPr="005676AE" w:rsidRDefault="00584D5B" w:rsidP="005B72D1">
            <w:pPr>
              <w:widowControl w:val="0"/>
              <w:rPr>
                <w:sz w:val="16"/>
                <w:szCs w:val="20"/>
              </w:rPr>
            </w:pPr>
          </w:p>
        </w:tc>
        <w:tc>
          <w:tcPr>
            <w:tcW w:w="263" w:type="pct"/>
            <w:vMerge/>
          </w:tcPr>
          <w:p w14:paraId="1907D34B" w14:textId="77777777" w:rsidR="00584D5B" w:rsidRPr="005676AE" w:rsidRDefault="00584D5B" w:rsidP="005B72D1">
            <w:pPr>
              <w:widowControl w:val="0"/>
              <w:rPr>
                <w:sz w:val="16"/>
                <w:szCs w:val="20"/>
              </w:rPr>
            </w:pPr>
          </w:p>
        </w:tc>
        <w:tc>
          <w:tcPr>
            <w:tcW w:w="715" w:type="pct"/>
            <w:vMerge/>
          </w:tcPr>
          <w:p w14:paraId="5C41952C" w14:textId="77777777" w:rsidR="00584D5B" w:rsidRPr="005676AE" w:rsidRDefault="00584D5B" w:rsidP="005B72D1">
            <w:pPr>
              <w:widowControl w:val="0"/>
              <w:rPr>
                <w:sz w:val="16"/>
                <w:szCs w:val="20"/>
              </w:rPr>
            </w:pPr>
          </w:p>
        </w:tc>
        <w:tc>
          <w:tcPr>
            <w:tcW w:w="1387" w:type="pct"/>
          </w:tcPr>
          <w:p w14:paraId="5B04AA46" w14:textId="77777777" w:rsidR="00584D5B" w:rsidRPr="005676AE" w:rsidRDefault="00584D5B" w:rsidP="005B72D1">
            <w:pPr>
              <w:widowControl w:val="0"/>
              <w:rPr>
                <w:sz w:val="16"/>
                <w:szCs w:val="20"/>
              </w:rPr>
            </w:pPr>
          </w:p>
        </w:tc>
        <w:tc>
          <w:tcPr>
            <w:tcW w:w="1303" w:type="pct"/>
          </w:tcPr>
          <w:p w14:paraId="5D0531D8" w14:textId="77777777" w:rsidR="00584D5B" w:rsidRPr="005676AE" w:rsidRDefault="00584D5B" w:rsidP="005B72D1">
            <w:pPr>
              <w:widowControl w:val="0"/>
              <w:rPr>
                <w:sz w:val="16"/>
                <w:szCs w:val="20"/>
              </w:rPr>
            </w:pPr>
          </w:p>
        </w:tc>
      </w:tr>
      <w:tr w:rsidR="00584D5B" w:rsidRPr="005676AE" w14:paraId="580383BC" w14:textId="77777777" w:rsidTr="005B72D1">
        <w:tc>
          <w:tcPr>
            <w:tcW w:w="1332" w:type="pct"/>
            <w:noWrap/>
          </w:tcPr>
          <w:p w14:paraId="20300130" w14:textId="77777777" w:rsidR="00584D5B" w:rsidRPr="005676AE" w:rsidRDefault="00584D5B" w:rsidP="005B72D1">
            <w:pPr>
              <w:widowControl w:val="0"/>
              <w:rPr>
                <w:sz w:val="16"/>
                <w:szCs w:val="20"/>
              </w:rPr>
            </w:pPr>
            <w:r w:rsidRPr="005676AE">
              <w:rPr>
                <w:sz w:val="16"/>
                <w:szCs w:val="20"/>
              </w:rPr>
              <w:t>Inhalation absorption (IA)</w:t>
            </w:r>
          </w:p>
        </w:tc>
        <w:tc>
          <w:tcPr>
            <w:tcW w:w="263" w:type="pct"/>
            <w:noWrap/>
          </w:tcPr>
          <w:p w14:paraId="6CAA6474" w14:textId="77777777" w:rsidR="00584D5B" w:rsidRPr="005676AE" w:rsidRDefault="00584D5B" w:rsidP="005B72D1">
            <w:pPr>
              <w:widowControl w:val="0"/>
              <w:rPr>
                <w:sz w:val="16"/>
                <w:szCs w:val="20"/>
              </w:rPr>
            </w:pPr>
            <w:r>
              <w:rPr>
                <w:sz w:val="16"/>
                <w:szCs w:val="20"/>
              </w:rPr>
              <w:t>N/A</w:t>
            </w:r>
          </w:p>
        </w:tc>
        <w:tc>
          <w:tcPr>
            <w:tcW w:w="715" w:type="pct"/>
            <w:noWrap/>
          </w:tcPr>
          <w:p w14:paraId="5FDCA40F" w14:textId="77777777" w:rsidR="00584D5B" w:rsidRPr="005676AE" w:rsidRDefault="00584D5B" w:rsidP="005B72D1">
            <w:pPr>
              <w:widowControl w:val="0"/>
              <w:rPr>
                <w:sz w:val="16"/>
                <w:szCs w:val="20"/>
              </w:rPr>
            </w:pPr>
            <w:r w:rsidRPr="005676AE">
              <w:rPr>
                <w:sz w:val="16"/>
                <w:szCs w:val="20"/>
              </w:rPr>
              <w:t>%</w:t>
            </w:r>
          </w:p>
        </w:tc>
        <w:tc>
          <w:tcPr>
            <w:tcW w:w="1387" w:type="pct"/>
          </w:tcPr>
          <w:p w14:paraId="2E8EBF46" w14:textId="77777777" w:rsidR="00584D5B" w:rsidRPr="005676AE" w:rsidRDefault="00584D5B" w:rsidP="005B72D1">
            <w:pPr>
              <w:widowControl w:val="0"/>
              <w:rPr>
                <w:sz w:val="16"/>
                <w:szCs w:val="20"/>
              </w:rPr>
            </w:pPr>
          </w:p>
        </w:tc>
        <w:tc>
          <w:tcPr>
            <w:tcW w:w="1303" w:type="pct"/>
          </w:tcPr>
          <w:p w14:paraId="354CA284" w14:textId="77777777" w:rsidR="00584D5B" w:rsidRPr="005676AE" w:rsidRDefault="00584D5B" w:rsidP="005B72D1">
            <w:pPr>
              <w:widowControl w:val="0"/>
              <w:rPr>
                <w:sz w:val="16"/>
                <w:szCs w:val="20"/>
              </w:rPr>
            </w:pPr>
          </w:p>
        </w:tc>
      </w:tr>
      <w:tr w:rsidR="00584D5B" w:rsidRPr="005676AE" w14:paraId="005A733A" w14:textId="77777777" w:rsidTr="005B72D1">
        <w:tc>
          <w:tcPr>
            <w:tcW w:w="1332" w:type="pct"/>
          </w:tcPr>
          <w:p w14:paraId="19E19EB6" w14:textId="77777777" w:rsidR="00584D5B" w:rsidRPr="005676AE" w:rsidRDefault="00584D5B" w:rsidP="005B72D1">
            <w:pPr>
              <w:widowControl w:val="0"/>
              <w:rPr>
                <w:sz w:val="16"/>
                <w:szCs w:val="20"/>
              </w:rPr>
            </w:pPr>
            <w:r w:rsidRPr="005676AE">
              <w:rPr>
                <w:sz w:val="16"/>
                <w:szCs w:val="20"/>
              </w:rPr>
              <w:t>Body weight (BW)</w:t>
            </w:r>
            <w:r>
              <w:rPr>
                <w:sz w:val="16"/>
                <w:szCs w:val="20"/>
              </w:rPr>
              <w:t xml:space="preserve"> - adult</w:t>
            </w:r>
          </w:p>
        </w:tc>
        <w:tc>
          <w:tcPr>
            <w:tcW w:w="263" w:type="pct"/>
          </w:tcPr>
          <w:p w14:paraId="7F9276AB" w14:textId="77777777" w:rsidR="00584D5B" w:rsidRPr="005676AE" w:rsidRDefault="00584D5B" w:rsidP="005B72D1">
            <w:pPr>
              <w:widowControl w:val="0"/>
              <w:rPr>
                <w:sz w:val="16"/>
                <w:szCs w:val="20"/>
              </w:rPr>
            </w:pPr>
            <w:r w:rsidRPr="005676AE">
              <w:rPr>
                <w:sz w:val="16"/>
                <w:szCs w:val="20"/>
              </w:rPr>
              <w:t>60</w:t>
            </w:r>
          </w:p>
        </w:tc>
        <w:tc>
          <w:tcPr>
            <w:tcW w:w="715" w:type="pct"/>
          </w:tcPr>
          <w:p w14:paraId="30DF740F" w14:textId="77777777" w:rsidR="00584D5B" w:rsidRPr="005676AE" w:rsidRDefault="00584D5B" w:rsidP="005B72D1">
            <w:pPr>
              <w:widowControl w:val="0"/>
              <w:rPr>
                <w:sz w:val="16"/>
                <w:szCs w:val="20"/>
              </w:rPr>
            </w:pPr>
            <w:r w:rsidRPr="005676AE">
              <w:rPr>
                <w:sz w:val="16"/>
                <w:szCs w:val="20"/>
              </w:rPr>
              <w:t>kg/person</w:t>
            </w:r>
          </w:p>
        </w:tc>
        <w:tc>
          <w:tcPr>
            <w:tcW w:w="1387" w:type="pct"/>
          </w:tcPr>
          <w:p w14:paraId="077439B2" w14:textId="77777777" w:rsidR="00584D5B" w:rsidRPr="005676AE" w:rsidRDefault="00584D5B" w:rsidP="005B72D1">
            <w:pPr>
              <w:widowControl w:val="0"/>
              <w:rPr>
                <w:sz w:val="16"/>
                <w:szCs w:val="20"/>
              </w:rPr>
            </w:pPr>
          </w:p>
        </w:tc>
        <w:tc>
          <w:tcPr>
            <w:tcW w:w="1303" w:type="pct"/>
          </w:tcPr>
          <w:p w14:paraId="10D617C4" w14:textId="77777777" w:rsidR="00584D5B" w:rsidRPr="005676AE" w:rsidRDefault="00584D5B" w:rsidP="005B72D1">
            <w:pPr>
              <w:widowControl w:val="0"/>
              <w:rPr>
                <w:sz w:val="16"/>
                <w:szCs w:val="20"/>
              </w:rPr>
            </w:pPr>
          </w:p>
        </w:tc>
      </w:tr>
      <w:tr w:rsidR="00584D5B" w:rsidRPr="005676AE" w14:paraId="3AF3B2C0" w14:textId="77777777" w:rsidTr="005B72D1">
        <w:trPr>
          <w:trHeight w:val="102"/>
        </w:trPr>
        <w:tc>
          <w:tcPr>
            <w:tcW w:w="1332" w:type="pct"/>
          </w:tcPr>
          <w:p w14:paraId="29033450" w14:textId="77777777" w:rsidR="00584D5B" w:rsidRPr="005676AE" w:rsidRDefault="00584D5B" w:rsidP="005B72D1">
            <w:pPr>
              <w:widowControl w:val="0"/>
              <w:rPr>
                <w:sz w:val="16"/>
                <w:szCs w:val="20"/>
              </w:rPr>
            </w:pPr>
            <w:r w:rsidRPr="005676AE">
              <w:rPr>
                <w:sz w:val="16"/>
                <w:szCs w:val="20"/>
              </w:rPr>
              <w:t>AOEL</w:t>
            </w:r>
          </w:p>
        </w:tc>
        <w:tc>
          <w:tcPr>
            <w:tcW w:w="263" w:type="pct"/>
          </w:tcPr>
          <w:p w14:paraId="7AFABC66" w14:textId="77777777" w:rsidR="00584D5B" w:rsidRPr="005676AE" w:rsidRDefault="00584D5B" w:rsidP="005B72D1">
            <w:pPr>
              <w:widowControl w:val="0"/>
              <w:rPr>
                <w:sz w:val="16"/>
                <w:szCs w:val="20"/>
              </w:rPr>
            </w:pPr>
            <w:r>
              <w:rPr>
                <w:sz w:val="16"/>
                <w:szCs w:val="20"/>
              </w:rPr>
              <w:t>0,07</w:t>
            </w:r>
          </w:p>
        </w:tc>
        <w:tc>
          <w:tcPr>
            <w:tcW w:w="715" w:type="pct"/>
            <w:vAlign w:val="center"/>
          </w:tcPr>
          <w:p w14:paraId="001A8D65" w14:textId="77777777" w:rsidR="00584D5B" w:rsidRPr="005676AE" w:rsidRDefault="00584D5B" w:rsidP="005B72D1">
            <w:pPr>
              <w:widowControl w:val="0"/>
              <w:rPr>
                <w:sz w:val="16"/>
                <w:szCs w:val="20"/>
              </w:rPr>
            </w:pPr>
            <w:r w:rsidRPr="005676AE">
              <w:rPr>
                <w:sz w:val="16"/>
                <w:szCs w:val="20"/>
              </w:rPr>
              <w:t xml:space="preserve">mg/kg </w:t>
            </w:r>
            <w:proofErr w:type="spellStart"/>
            <w:r w:rsidRPr="005676AE">
              <w:rPr>
                <w:sz w:val="16"/>
                <w:szCs w:val="20"/>
              </w:rPr>
              <w:t>bw</w:t>
            </w:r>
            <w:proofErr w:type="spellEnd"/>
            <w:r w:rsidRPr="005676AE">
              <w:rPr>
                <w:sz w:val="16"/>
                <w:szCs w:val="20"/>
              </w:rPr>
              <w:t>/d</w:t>
            </w:r>
          </w:p>
        </w:tc>
        <w:tc>
          <w:tcPr>
            <w:tcW w:w="1387" w:type="pct"/>
          </w:tcPr>
          <w:p w14:paraId="15AF0461" w14:textId="77777777" w:rsidR="00584D5B" w:rsidRPr="005676AE" w:rsidRDefault="00584D5B" w:rsidP="005B72D1">
            <w:pPr>
              <w:widowControl w:val="0"/>
              <w:rPr>
                <w:sz w:val="16"/>
                <w:szCs w:val="20"/>
              </w:rPr>
            </w:pPr>
          </w:p>
        </w:tc>
        <w:tc>
          <w:tcPr>
            <w:tcW w:w="1303" w:type="pct"/>
          </w:tcPr>
          <w:p w14:paraId="7647C8EA" w14:textId="77777777" w:rsidR="00584D5B" w:rsidRPr="005676AE" w:rsidRDefault="00584D5B" w:rsidP="005B72D1">
            <w:pPr>
              <w:widowControl w:val="0"/>
              <w:rPr>
                <w:sz w:val="16"/>
                <w:szCs w:val="20"/>
              </w:rPr>
            </w:pPr>
          </w:p>
        </w:tc>
      </w:tr>
      <w:tr w:rsidR="00584D5B" w:rsidRPr="005676AE" w14:paraId="0F8B91AB" w14:textId="77777777" w:rsidTr="005B72D1">
        <w:trPr>
          <w:trHeight w:val="102"/>
        </w:trPr>
        <w:tc>
          <w:tcPr>
            <w:tcW w:w="1332" w:type="pct"/>
          </w:tcPr>
          <w:p w14:paraId="321D3177" w14:textId="77777777" w:rsidR="00584D5B" w:rsidRPr="005676AE" w:rsidRDefault="00584D5B" w:rsidP="005B72D1">
            <w:pPr>
              <w:widowControl w:val="0"/>
              <w:rPr>
                <w:sz w:val="16"/>
                <w:szCs w:val="20"/>
              </w:rPr>
            </w:pPr>
            <w:r w:rsidRPr="005676AE">
              <w:rPr>
                <w:sz w:val="16"/>
                <w:szCs w:val="20"/>
              </w:rPr>
              <w:t>AAOEL</w:t>
            </w:r>
          </w:p>
        </w:tc>
        <w:tc>
          <w:tcPr>
            <w:tcW w:w="263" w:type="pct"/>
          </w:tcPr>
          <w:p w14:paraId="24FF612C" w14:textId="77777777" w:rsidR="00584D5B" w:rsidRPr="005676AE" w:rsidRDefault="00584D5B" w:rsidP="005B72D1">
            <w:pPr>
              <w:widowControl w:val="0"/>
              <w:rPr>
                <w:sz w:val="16"/>
                <w:szCs w:val="20"/>
              </w:rPr>
            </w:pPr>
            <w:r>
              <w:rPr>
                <w:sz w:val="16"/>
                <w:szCs w:val="20"/>
              </w:rPr>
              <w:t>N/A</w:t>
            </w:r>
          </w:p>
        </w:tc>
        <w:tc>
          <w:tcPr>
            <w:tcW w:w="715" w:type="pct"/>
          </w:tcPr>
          <w:p w14:paraId="743F9EA3" w14:textId="77777777" w:rsidR="00584D5B" w:rsidRPr="005676AE" w:rsidRDefault="00584D5B" w:rsidP="005B72D1">
            <w:pPr>
              <w:widowControl w:val="0"/>
              <w:rPr>
                <w:sz w:val="16"/>
                <w:szCs w:val="20"/>
              </w:rPr>
            </w:pPr>
            <w:r w:rsidRPr="005676AE">
              <w:rPr>
                <w:sz w:val="16"/>
                <w:szCs w:val="20"/>
              </w:rPr>
              <w:t xml:space="preserve">mg/kg </w:t>
            </w:r>
            <w:proofErr w:type="spellStart"/>
            <w:r w:rsidRPr="005676AE">
              <w:rPr>
                <w:sz w:val="16"/>
                <w:szCs w:val="20"/>
              </w:rPr>
              <w:t>bw</w:t>
            </w:r>
            <w:proofErr w:type="spellEnd"/>
            <w:r w:rsidRPr="005676AE">
              <w:rPr>
                <w:sz w:val="16"/>
                <w:szCs w:val="20"/>
              </w:rPr>
              <w:t>/d</w:t>
            </w:r>
          </w:p>
        </w:tc>
        <w:tc>
          <w:tcPr>
            <w:tcW w:w="1387" w:type="pct"/>
          </w:tcPr>
          <w:p w14:paraId="47B5C242" w14:textId="77777777" w:rsidR="00584D5B" w:rsidRPr="005676AE" w:rsidRDefault="00584D5B" w:rsidP="005B72D1">
            <w:pPr>
              <w:widowControl w:val="0"/>
              <w:rPr>
                <w:sz w:val="16"/>
                <w:szCs w:val="20"/>
                <w:highlight w:val="green"/>
              </w:rPr>
            </w:pPr>
          </w:p>
        </w:tc>
        <w:tc>
          <w:tcPr>
            <w:tcW w:w="1303" w:type="pct"/>
          </w:tcPr>
          <w:p w14:paraId="22EA3F4F" w14:textId="77777777" w:rsidR="00584D5B" w:rsidRPr="005676AE" w:rsidRDefault="00584D5B" w:rsidP="005B72D1">
            <w:pPr>
              <w:widowControl w:val="0"/>
              <w:rPr>
                <w:sz w:val="16"/>
                <w:szCs w:val="20"/>
                <w:highlight w:val="yellow"/>
              </w:rPr>
            </w:pPr>
          </w:p>
        </w:tc>
      </w:tr>
    </w:tbl>
    <w:p w14:paraId="78600A09" w14:textId="77777777" w:rsidR="00584D5B" w:rsidRDefault="00584D5B" w:rsidP="00584D5B">
      <w:pPr>
        <w:pStyle w:val="RepLabel"/>
      </w:pPr>
      <w:r>
        <w:t>Additional justifications:</w:t>
      </w:r>
    </w:p>
    <w:p w14:paraId="176DEEF6" w14:textId="77777777" w:rsidR="00584D5B" w:rsidRDefault="00584D5B" w:rsidP="00584D5B">
      <w:pPr>
        <w:pStyle w:val="RepStandard"/>
      </w:pPr>
      <w:r>
        <w:t xml:space="preserve">Model for painting with brush was chosen. In this model non-professional user will use the product </w:t>
      </w:r>
      <w:r w:rsidR="003A5037">
        <w:t xml:space="preserve">           </w:t>
      </w:r>
      <w:r>
        <w:t xml:space="preserve">3 times per year and have direct contact (hands) with </w:t>
      </w:r>
      <w:r w:rsidR="00355C16">
        <w:t xml:space="preserve">4 </w:t>
      </w:r>
      <w:r>
        <w:t>g of product (worst-case scenario</w:t>
      </w:r>
      <w:r w:rsidR="003A5037">
        <w:t>)</w:t>
      </w:r>
      <w:r>
        <w:t xml:space="preserve">. </w:t>
      </w:r>
      <w:r w:rsidR="00355C16">
        <w:t xml:space="preserve">10 % of the product will remain on skin (the rest will be removed, </w:t>
      </w:r>
      <w:proofErr w:type="spellStart"/>
      <w:r w:rsidR="00355C16">
        <w:t>e.g</w:t>
      </w:r>
      <w:proofErr w:type="spellEnd"/>
      <w:r w:rsidR="00355C16">
        <w:t xml:space="preserve"> by washing the hands). </w:t>
      </w:r>
      <w:r>
        <w:t>Due to form of product (thick-paste), using outdoor, only dermal exposure is expected.</w:t>
      </w:r>
    </w:p>
    <w:p w14:paraId="6F751839" w14:textId="77777777" w:rsidR="00584D5B" w:rsidRDefault="00584D5B" w:rsidP="00584D5B">
      <w:pPr>
        <w:pStyle w:val="RepStandard"/>
      </w:pPr>
    </w:p>
    <w:p w14:paraId="7A2F4022" w14:textId="77777777" w:rsidR="00584D5B" w:rsidRDefault="00584D5B" w:rsidP="00584D5B">
      <w:pPr>
        <w:pStyle w:val="RepLabel"/>
      </w:pPr>
      <w:r w:rsidRPr="00B32849">
        <w:t xml:space="preserve">Estimation of </w:t>
      </w:r>
      <w:r w:rsidRPr="005B3447">
        <w:t>longer term</w:t>
      </w:r>
      <w:r>
        <w:t xml:space="preserve"> </w:t>
      </w:r>
      <w:r w:rsidRPr="00B32849">
        <w:t xml:space="preserve">operator exposure towards </w:t>
      </w:r>
      <w:r>
        <w:t>Thiabendazole</w:t>
      </w:r>
      <w:r w:rsidRPr="00B32849">
        <w:t xml:space="preserve"> </w:t>
      </w:r>
      <w:r w:rsidRPr="005B3447">
        <w:t>according to EFSA guidance</w:t>
      </w:r>
      <w:r>
        <w:t xml:space="preserve"> (professional user)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3115"/>
        <w:gridCol w:w="3112"/>
      </w:tblGrid>
      <w:tr w:rsidR="00E9266A" w:rsidRPr="005B72D1" w14:paraId="0E15AE92" w14:textId="77777777" w:rsidTr="00AB35F9">
        <w:tc>
          <w:tcPr>
            <w:tcW w:w="3166" w:type="dxa"/>
          </w:tcPr>
          <w:p w14:paraId="01BC5B41" w14:textId="77777777" w:rsidR="00E9266A" w:rsidRPr="005B72D1" w:rsidRDefault="00E9266A" w:rsidP="005B72D1">
            <w:pPr>
              <w:pStyle w:val="RepStandard"/>
              <w:jc w:val="center"/>
              <w:rPr>
                <w:b/>
              </w:rPr>
            </w:pPr>
            <w:r w:rsidRPr="005B72D1">
              <w:rPr>
                <w:b/>
              </w:rPr>
              <w:t xml:space="preserve">Internal dose on day of exposure [mg/kg </w:t>
            </w:r>
            <w:proofErr w:type="spellStart"/>
            <w:r w:rsidRPr="005B72D1">
              <w:rPr>
                <w:b/>
              </w:rPr>
              <w:t>bw</w:t>
            </w:r>
            <w:proofErr w:type="spellEnd"/>
            <w:r w:rsidRPr="005B72D1">
              <w:rPr>
                <w:b/>
              </w:rPr>
              <w:t>/ day]</w:t>
            </w:r>
          </w:p>
        </w:tc>
        <w:tc>
          <w:tcPr>
            <w:tcW w:w="3166" w:type="dxa"/>
            <w:tcBorders>
              <w:bottom w:val="single" w:sz="4" w:space="0" w:color="auto"/>
            </w:tcBorders>
          </w:tcPr>
          <w:p w14:paraId="32058CAE" w14:textId="77777777" w:rsidR="00E9266A" w:rsidRPr="005B72D1" w:rsidRDefault="00E9266A" w:rsidP="005B72D1">
            <w:pPr>
              <w:pStyle w:val="RepStandard"/>
              <w:jc w:val="center"/>
              <w:rPr>
                <w:b/>
              </w:rPr>
            </w:pPr>
            <w:r w:rsidRPr="005B72D1">
              <w:rPr>
                <w:b/>
              </w:rPr>
              <w:t xml:space="preserve">AOEL [mg/kg </w:t>
            </w:r>
            <w:proofErr w:type="spellStart"/>
            <w:r w:rsidRPr="005B72D1">
              <w:rPr>
                <w:b/>
              </w:rPr>
              <w:t>bw</w:t>
            </w:r>
            <w:proofErr w:type="spellEnd"/>
            <w:r w:rsidRPr="005B72D1">
              <w:rPr>
                <w:b/>
              </w:rPr>
              <w:t>/day]</w:t>
            </w:r>
          </w:p>
        </w:tc>
        <w:tc>
          <w:tcPr>
            <w:tcW w:w="3166" w:type="dxa"/>
          </w:tcPr>
          <w:p w14:paraId="19F2AE4E" w14:textId="77777777" w:rsidR="00E9266A" w:rsidRPr="005B72D1" w:rsidRDefault="00E9266A" w:rsidP="005B72D1">
            <w:pPr>
              <w:pStyle w:val="RepStandard"/>
              <w:jc w:val="center"/>
              <w:rPr>
                <w:b/>
              </w:rPr>
            </w:pPr>
            <w:r w:rsidRPr="005B72D1">
              <w:rPr>
                <w:b/>
              </w:rPr>
              <w:t>% AOEL</w:t>
            </w:r>
          </w:p>
        </w:tc>
      </w:tr>
      <w:tr w:rsidR="00E9266A" w14:paraId="1EE85A8A" w14:textId="77777777" w:rsidTr="00AB35F9">
        <w:tc>
          <w:tcPr>
            <w:tcW w:w="3166" w:type="dxa"/>
          </w:tcPr>
          <w:p w14:paraId="70D6CE69" w14:textId="77777777" w:rsidR="00E9266A" w:rsidRDefault="00E9266A" w:rsidP="00B72D24">
            <w:pPr>
              <w:pStyle w:val="RepStandard"/>
              <w:jc w:val="center"/>
            </w:pPr>
            <w:r>
              <w:t>0,</w:t>
            </w:r>
            <w:r w:rsidR="00355C16">
              <w:t xml:space="preserve">0698275 </w:t>
            </w:r>
            <w:r>
              <w:t>(without PPE)</w:t>
            </w:r>
          </w:p>
        </w:tc>
        <w:tc>
          <w:tcPr>
            <w:tcW w:w="3166" w:type="dxa"/>
            <w:vMerge w:val="restart"/>
            <w:tcBorders>
              <w:bottom w:val="single" w:sz="4" w:space="0" w:color="auto"/>
            </w:tcBorders>
          </w:tcPr>
          <w:p w14:paraId="7BB974E6" w14:textId="77777777" w:rsidR="00E9266A" w:rsidRDefault="00E9266A" w:rsidP="005B72D1">
            <w:pPr>
              <w:pStyle w:val="RepStandard"/>
              <w:jc w:val="center"/>
            </w:pPr>
            <w:r>
              <w:t>0,07</w:t>
            </w:r>
          </w:p>
        </w:tc>
        <w:tc>
          <w:tcPr>
            <w:tcW w:w="3166" w:type="dxa"/>
          </w:tcPr>
          <w:p w14:paraId="14C684FB" w14:textId="77777777" w:rsidR="00E9266A" w:rsidRDefault="00355C16" w:rsidP="00B72D24">
            <w:pPr>
              <w:pStyle w:val="RepStandard"/>
              <w:jc w:val="center"/>
            </w:pPr>
            <w:r>
              <w:t>99</w:t>
            </w:r>
            <w:r w:rsidR="002E60D2">
              <w:t>,</w:t>
            </w:r>
            <w:r>
              <w:t>75</w:t>
            </w:r>
          </w:p>
        </w:tc>
      </w:tr>
      <w:tr w:rsidR="00E9266A" w14:paraId="20AA036B" w14:textId="77777777" w:rsidTr="00AB35F9">
        <w:tc>
          <w:tcPr>
            <w:tcW w:w="3166" w:type="dxa"/>
          </w:tcPr>
          <w:p w14:paraId="52E6334D" w14:textId="77777777" w:rsidR="00E9266A" w:rsidRDefault="002E60D2" w:rsidP="00B72D24">
            <w:pPr>
              <w:pStyle w:val="RepStandard"/>
              <w:jc w:val="center"/>
            </w:pPr>
            <w:r>
              <w:t>0,</w:t>
            </w:r>
            <w:r w:rsidR="00355C16">
              <w:t xml:space="preserve">0623575 </w:t>
            </w:r>
            <w:r w:rsidR="00E9266A">
              <w:t>(with PPE)</w:t>
            </w:r>
          </w:p>
        </w:tc>
        <w:tc>
          <w:tcPr>
            <w:tcW w:w="3166" w:type="dxa"/>
            <w:vMerge/>
            <w:tcBorders>
              <w:bottom w:val="single" w:sz="4" w:space="0" w:color="auto"/>
            </w:tcBorders>
          </w:tcPr>
          <w:p w14:paraId="644B02A3" w14:textId="77777777" w:rsidR="00E9266A" w:rsidRDefault="00E9266A" w:rsidP="005B72D1">
            <w:pPr>
              <w:pStyle w:val="RepStandard"/>
              <w:jc w:val="center"/>
            </w:pPr>
          </w:p>
        </w:tc>
        <w:tc>
          <w:tcPr>
            <w:tcW w:w="3166" w:type="dxa"/>
          </w:tcPr>
          <w:p w14:paraId="2CB1161C" w14:textId="77777777" w:rsidR="00E9266A" w:rsidRPr="00B2669B" w:rsidRDefault="00355C16" w:rsidP="00B72D24">
            <w:pPr>
              <w:pStyle w:val="RepStandard"/>
              <w:jc w:val="center"/>
            </w:pPr>
            <w:r>
              <w:t>89</w:t>
            </w:r>
            <w:r w:rsidR="002E60D2">
              <w:t>,</w:t>
            </w:r>
            <w:r>
              <w:t>08</w:t>
            </w:r>
          </w:p>
        </w:tc>
      </w:tr>
    </w:tbl>
    <w:p w14:paraId="3551F225" w14:textId="77777777" w:rsidR="00E9266A" w:rsidRPr="00E9266A" w:rsidRDefault="002E60D2" w:rsidP="00E9266A">
      <w:pPr>
        <w:pStyle w:val="RepStandard"/>
      </w:pPr>
      <w:r w:rsidRPr="002E60D2">
        <w:rPr>
          <w:u w:val="single"/>
        </w:rPr>
        <w:t>Conclusion:</w:t>
      </w:r>
      <w:r>
        <w:t xml:space="preserve"> exposure for the operator (professional) is acceptable, even without using PPE. </w:t>
      </w:r>
    </w:p>
    <w:p w14:paraId="23C339DA" w14:textId="77777777" w:rsidR="00584D5B" w:rsidRPr="002E60D2" w:rsidRDefault="00584D5B" w:rsidP="00584D5B">
      <w:pPr>
        <w:pStyle w:val="RepStandard"/>
        <w:rPr>
          <w:noProof/>
          <w:lang w:eastAsia="pl-PL"/>
        </w:rPr>
      </w:pPr>
    </w:p>
    <w:p w14:paraId="138F33D1" w14:textId="77777777" w:rsidR="00584D5B" w:rsidRDefault="00584D5B" w:rsidP="00584D5B">
      <w:pPr>
        <w:pStyle w:val="RepLabel"/>
      </w:pPr>
      <w:r w:rsidRPr="00B32849">
        <w:t xml:space="preserve">Estimation of </w:t>
      </w:r>
      <w:r w:rsidRPr="005B3447">
        <w:t>longer term</w:t>
      </w:r>
      <w:r>
        <w:t xml:space="preserve"> </w:t>
      </w:r>
      <w:r w:rsidRPr="00B32849">
        <w:t xml:space="preserve">operator exposure towards </w:t>
      </w:r>
      <w:r>
        <w:t>Thiabendazole</w:t>
      </w:r>
      <w:r w:rsidRPr="00B32849">
        <w:t xml:space="preserve"> </w:t>
      </w:r>
      <w:r w:rsidRPr="005B3447">
        <w:t>according to EFSA guidance</w:t>
      </w:r>
      <w:r>
        <w:t xml:space="preserve"> (non-professional user)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5"/>
        <w:gridCol w:w="3117"/>
        <w:gridCol w:w="3114"/>
      </w:tblGrid>
      <w:tr w:rsidR="00584D5B" w14:paraId="301C3B29" w14:textId="77777777" w:rsidTr="005B72D1">
        <w:tc>
          <w:tcPr>
            <w:tcW w:w="3166" w:type="dxa"/>
          </w:tcPr>
          <w:p w14:paraId="77C3A7AC" w14:textId="77777777" w:rsidR="00584D5B" w:rsidRPr="005B72D1" w:rsidRDefault="00584D5B" w:rsidP="005B72D1">
            <w:pPr>
              <w:pStyle w:val="RepStandard"/>
              <w:jc w:val="center"/>
              <w:rPr>
                <w:b/>
              </w:rPr>
            </w:pPr>
            <w:r w:rsidRPr="005B72D1">
              <w:rPr>
                <w:b/>
              </w:rPr>
              <w:t xml:space="preserve">Internal dose on day of exposure [mg/kg </w:t>
            </w:r>
            <w:proofErr w:type="spellStart"/>
            <w:r w:rsidRPr="005B72D1">
              <w:rPr>
                <w:b/>
              </w:rPr>
              <w:t>bw</w:t>
            </w:r>
            <w:proofErr w:type="spellEnd"/>
            <w:r w:rsidRPr="005B72D1">
              <w:rPr>
                <w:b/>
              </w:rPr>
              <w:t>/ day]</w:t>
            </w:r>
          </w:p>
        </w:tc>
        <w:tc>
          <w:tcPr>
            <w:tcW w:w="3166" w:type="dxa"/>
          </w:tcPr>
          <w:p w14:paraId="28046E04" w14:textId="77777777" w:rsidR="00584D5B" w:rsidRPr="005B72D1" w:rsidRDefault="00584D5B" w:rsidP="005B72D1">
            <w:pPr>
              <w:pStyle w:val="RepStandard"/>
              <w:jc w:val="center"/>
              <w:rPr>
                <w:b/>
              </w:rPr>
            </w:pPr>
            <w:r w:rsidRPr="005B72D1">
              <w:rPr>
                <w:b/>
              </w:rPr>
              <w:t xml:space="preserve">AOEL [mg/kg </w:t>
            </w:r>
            <w:proofErr w:type="spellStart"/>
            <w:r w:rsidRPr="005B72D1">
              <w:rPr>
                <w:b/>
              </w:rPr>
              <w:t>bw</w:t>
            </w:r>
            <w:proofErr w:type="spellEnd"/>
            <w:r w:rsidRPr="005B72D1">
              <w:rPr>
                <w:b/>
              </w:rPr>
              <w:t>/day]</w:t>
            </w:r>
          </w:p>
        </w:tc>
        <w:tc>
          <w:tcPr>
            <w:tcW w:w="3166" w:type="dxa"/>
          </w:tcPr>
          <w:p w14:paraId="4CFD6518" w14:textId="77777777" w:rsidR="00584D5B" w:rsidRPr="005B72D1" w:rsidRDefault="00584D5B" w:rsidP="005B72D1">
            <w:pPr>
              <w:pStyle w:val="RepStandard"/>
              <w:jc w:val="center"/>
              <w:rPr>
                <w:b/>
              </w:rPr>
            </w:pPr>
            <w:r w:rsidRPr="005B72D1">
              <w:rPr>
                <w:b/>
              </w:rPr>
              <w:t>% AOEL</w:t>
            </w:r>
          </w:p>
        </w:tc>
      </w:tr>
      <w:tr w:rsidR="00584D5B" w14:paraId="02E4E0AE" w14:textId="77777777" w:rsidTr="005B72D1">
        <w:tc>
          <w:tcPr>
            <w:tcW w:w="3166" w:type="dxa"/>
          </w:tcPr>
          <w:p w14:paraId="46166DE2" w14:textId="77777777" w:rsidR="00584D5B" w:rsidRDefault="00584D5B" w:rsidP="005B72D1">
            <w:pPr>
              <w:pStyle w:val="RepStandard"/>
              <w:jc w:val="center"/>
            </w:pPr>
            <w:r>
              <w:t>0,06</w:t>
            </w:r>
          </w:p>
        </w:tc>
        <w:tc>
          <w:tcPr>
            <w:tcW w:w="3166" w:type="dxa"/>
          </w:tcPr>
          <w:p w14:paraId="658256B5" w14:textId="77777777" w:rsidR="00584D5B" w:rsidRDefault="00584D5B" w:rsidP="005B72D1">
            <w:pPr>
              <w:pStyle w:val="RepStandard"/>
              <w:jc w:val="center"/>
            </w:pPr>
            <w:r>
              <w:t>0,07</w:t>
            </w:r>
          </w:p>
        </w:tc>
        <w:tc>
          <w:tcPr>
            <w:tcW w:w="3166" w:type="dxa"/>
          </w:tcPr>
          <w:p w14:paraId="54455543" w14:textId="77777777" w:rsidR="00584D5B" w:rsidRDefault="00584D5B" w:rsidP="005B72D1">
            <w:pPr>
              <w:pStyle w:val="RepStandard"/>
              <w:jc w:val="center"/>
            </w:pPr>
            <w:r w:rsidRPr="00B2669B">
              <w:t>86</w:t>
            </w:r>
          </w:p>
        </w:tc>
      </w:tr>
    </w:tbl>
    <w:p w14:paraId="218C37EC" w14:textId="77777777" w:rsidR="00982365" w:rsidRDefault="00982365" w:rsidP="00982365">
      <w:pPr>
        <w:rPr>
          <w:u w:val="single"/>
          <w:lang w:val="en-GB"/>
        </w:rPr>
      </w:pPr>
      <w:bookmarkStart w:id="293" w:name="_Toc236630383"/>
      <w:bookmarkStart w:id="294" w:name="_Toc412121470"/>
      <w:bookmarkStart w:id="295" w:name="_Toc413398961"/>
      <w:bookmarkStart w:id="296" w:name="_Toc413399016"/>
      <w:bookmarkStart w:id="297" w:name="_Toc413923332"/>
      <w:bookmarkStart w:id="298" w:name="_Toc414364047"/>
      <w:bookmarkStart w:id="299" w:name="_Toc414540339"/>
      <w:bookmarkStart w:id="300" w:name="_Toc414547821"/>
      <w:bookmarkEnd w:id="292"/>
    </w:p>
    <w:p w14:paraId="1B4A21DF" w14:textId="77777777" w:rsidR="002E60D2" w:rsidRDefault="002E60D2" w:rsidP="00982365">
      <w:pPr>
        <w:rPr>
          <w:lang w:val="en-GB"/>
        </w:rPr>
      </w:pPr>
      <w:r w:rsidRPr="002E60D2">
        <w:rPr>
          <w:u w:val="single"/>
          <w:lang w:val="en-GB"/>
        </w:rPr>
        <w:t>Conclusion:</w:t>
      </w:r>
      <w:r w:rsidRPr="002E60D2">
        <w:rPr>
          <w:lang w:val="en-GB"/>
        </w:rPr>
        <w:t xml:space="preserve"> exposure for the operator (non-professional) is acceptable.</w:t>
      </w:r>
    </w:p>
    <w:p w14:paraId="060216EC" w14:textId="77777777" w:rsidR="006F1252" w:rsidRDefault="006F1252" w:rsidP="006F1252">
      <w:pPr>
        <w:pStyle w:val="RepStandard"/>
        <w:rPr>
          <w:lang w:val="en-GB"/>
        </w:rPr>
      </w:pPr>
    </w:p>
    <w:p w14:paraId="193603F9" w14:textId="77777777" w:rsidR="00AB35F9" w:rsidRDefault="006F1252" w:rsidP="00ED2D1F">
      <w:pPr>
        <w:pStyle w:val="RepStandard"/>
        <w:shd w:val="clear" w:color="auto" w:fill="D9D9D9"/>
      </w:pPr>
      <w:proofErr w:type="spellStart"/>
      <w:r w:rsidRPr="00AB35F9">
        <w:rPr>
          <w:b/>
          <w:bCs/>
        </w:rPr>
        <w:t>zRMS</w:t>
      </w:r>
      <w:proofErr w:type="spellEnd"/>
      <w:r w:rsidR="00AB35F9">
        <w:t>:</w:t>
      </w:r>
      <w:r>
        <w:t xml:space="preserve"> </w:t>
      </w:r>
    </w:p>
    <w:p w14:paraId="48432FB0" w14:textId="77777777" w:rsidR="006F1252" w:rsidRDefault="006F1252" w:rsidP="00ED2D1F">
      <w:pPr>
        <w:pStyle w:val="RepStandard"/>
        <w:shd w:val="clear" w:color="auto" w:fill="D9D9D9"/>
      </w:pPr>
      <w:r>
        <w:t xml:space="preserve">There is no EU </w:t>
      </w:r>
      <w:proofErr w:type="spellStart"/>
      <w:r>
        <w:t>harmonised</w:t>
      </w:r>
      <w:proofErr w:type="spellEnd"/>
      <w:r>
        <w:t xml:space="preserve">, recommended model for estimation of exposure of operator applying a pesticide using </w:t>
      </w:r>
      <w:r w:rsidRPr="009E3CAD">
        <w:t>paintbrush application</w:t>
      </w:r>
      <w:r>
        <w:t xml:space="preserve"> (</w:t>
      </w:r>
      <w:r w:rsidRPr="009E3CAD">
        <w:t>Guidance on the assessment of exposure of operators, workers, residents and bystanders</w:t>
      </w:r>
      <w:r>
        <w:t xml:space="preserve">. </w:t>
      </w:r>
      <w:r w:rsidRPr="009E3CAD">
        <w:t>EFSA Journal 2022;20(1):7032</w:t>
      </w:r>
      <w:r>
        <w:t xml:space="preserve">). In the opinion of </w:t>
      </w:r>
      <w:proofErr w:type="spellStart"/>
      <w:r>
        <w:t>zRMS</w:t>
      </w:r>
      <w:proofErr w:type="spellEnd"/>
      <w:r>
        <w:t xml:space="preserve"> the model, assumptions and input data used by the applicant for estimation exposure for professional users (</w:t>
      </w:r>
      <w:r w:rsidRPr="001720AF">
        <w:rPr>
          <w:i/>
        </w:rPr>
        <w:t>German model for operator, 90</w:t>
      </w:r>
      <w:r w:rsidRPr="001720AF">
        <w:rPr>
          <w:i/>
          <w:vertAlign w:val="superscript"/>
        </w:rPr>
        <w:t>th</w:t>
      </w:r>
      <w:r w:rsidRPr="001720AF">
        <w:rPr>
          <w:i/>
        </w:rPr>
        <w:t xml:space="preserve"> percentile</w:t>
      </w:r>
      <w:r>
        <w:t xml:space="preserve"> properly adapted for   specific mode of application) and for non-professional users (</w:t>
      </w:r>
      <w:proofErr w:type="spellStart"/>
      <w:r w:rsidRPr="001720AF">
        <w:rPr>
          <w:i/>
        </w:rPr>
        <w:t>ConsExpo</w:t>
      </w:r>
      <w:proofErr w:type="spellEnd"/>
      <w:r w:rsidRPr="001720AF">
        <w:rPr>
          <w:i/>
        </w:rPr>
        <w:t xml:space="preserve"> web</w:t>
      </w:r>
      <w:r>
        <w:t xml:space="preserve"> adapted model for Painting with brush) are considered as acceptable .</w:t>
      </w:r>
    </w:p>
    <w:p w14:paraId="548950AC" w14:textId="77777777" w:rsidR="006F1252" w:rsidRDefault="006F1252" w:rsidP="00ED2D1F">
      <w:pPr>
        <w:pStyle w:val="RepStandard"/>
        <w:shd w:val="clear" w:color="auto" w:fill="D9D9D9"/>
      </w:pPr>
    </w:p>
    <w:p w14:paraId="32E8B93E" w14:textId="77777777" w:rsidR="006F1252" w:rsidRPr="00862518" w:rsidRDefault="006F1252" w:rsidP="00ED2D1F">
      <w:pPr>
        <w:pStyle w:val="RepStandard"/>
        <w:shd w:val="clear" w:color="auto" w:fill="D9D9D9"/>
      </w:pPr>
      <w:r>
        <w:t xml:space="preserve">The exposure of professional operator applying on wounds of tree using brush a product </w:t>
      </w:r>
      <w:r w:rsidRPr="00911D9C">
        <w:t>FRE 001/08/2020/FUNABEN</w:t>
      </w:r>
      <w:r w:rsidRPr="00911D9C">
        <w:rPr>
          <w:vertAlign w:val="superscript"/>
        </w:rPr>
        <w:t>®</w:t>
      </w:r>
      <w:r w:rsidRPr="00911D9C">
        <w:t xml:space="preserve"> 018 PA</w:t>
      </w:r>
      <w:r>
        <w:t xml:space="preserve"> in line with GAP at a dose of </w:t>
      </w:r>
      <w:r w:rsidRPr="00AB7308">
        <w:rPr>
          <w:sz w:val="20"/>
          <w:szCs w:val="20"/>
        </w:rPr>
        <w:t>555,6 g of product/m</w:t>
      </w:r>
      <w:r w:rsidRPr="00AB7308">
        <w:rPr>
          <w:sz w:val="20"/>
          <w:szCs w:val="20"/>
          <w:vertAlign w:val="superscript"/>
        </w:rPr>
        <w:t>2</w:t>
      </w:r>
      <w:r w:rsidRPr="00AB7308">
        <w:rPr>
          <w:sz w:val="20"/>
          <w:szCs w:val="20"/>
        </w:rPr>
        <w:t xml:space="preserve"> of wound area</w:t>
      </w:r>
      <w:r>
        <w:rPr>
          <w:sz w:val="20"/>
          <w:szCs w:val="20"/>
        </w:rPr>
        <w:t xml:space="preserve"> (10 g of active substance/m</w:t>
      </w:r>
      <w:r w:rsidRPr="00862518">
        <w:rPr>
          <w:sz w:val="20"/>
          <w:szCs w:val="20"/>
          <w:vertAlign w:val="superscript"/>
        </w:rPr>
        <w:t>2</w:t>
      </w:r>
      <w:r>
        <w:rPr>
          <w:sz w:val="20"/>
          <w:szCs w:val="20"/>
        </w:rPr>
        <w:t xml:space="preserve">) and not wearing PPE amounts 99.75% of AOEL, and when wearing PPE ( gloves , protective cloths)  89% of AOEL. Since the exposure is below AOEL it does not pose an unacceptable health risk, but since a product is classified as skin </w:t>
      </w:r>
      <w:proofErr w:type="spellStart"/>
      <w:r>
        <w:rPr>
          <w:sz w:val="20"/>
          <w:szCs w:val="20"/>
        </w:rPr>
        <w:t>sensitiser</w:t>
      </w:r>
      <w:proofErr w:type="spellEnd"/>
      <w:r>
        <w:rPr>
          <w:sz w:val="20"/>
          <w:szCs w:val="20"/>
        </w:rPr>
        <w:t xml:space="preserve"> an operator should wear protective clothing and protective gloves during mixing/loading and application of the product.  </w:t>
      </w:r>
    </w:p>
    <w:p w14:paraId="25174270" w14:textId="77777777" w:rsidR="006F1252" w:rsidRDefault="006F1252" w:rsidP="00ED2D1F">
      <w:pPr>
        <w:pStyle w:val="RepStandard"/>
        <w:shd w:val="clear" w:color="auto" w:fill="D9D9D9"/>
      </w:pPr>
    </w:p>
    <w:p w14:paraId="085C7E09" w14:textId="77777777" w:rsidR="006F1252" w:rsidRPr="00862518" w:rsidRDefault="006F1252" w:rsidP="00ED2D1F">
      <w:pPr>
        <w:pStyle w:val="RepStandard"/>
        <w:shd w:val="clear" w:color="auto" w:fill="D9D9D9"/>
      </w:pPr>
      <w:r>
        <w:t xml:space="preserve">The exposure of non-professional operator applying on wounds of tree using brush a product </w:t>
      </w:r>
      <w:r w:rsidRPr="00911D9C">
        <w:t>FRE 001/08/2020/FUNABEN</w:t>
      </w:r>
      <w:r w:rsidRPr="00911D9C">
        <w:rPr>
          <w:vertAlign w:val="superscript"/>
        </w:rPr>
        <w:t>®</w:t>
      </w:r>
      <w:r w:rsidRPr="00911D9C">
        <w:t xml:space="preserve"> 018 PA</w:t>
      </w:r>
      <w:r>
        <w:t xml:space="preserve"> in line with GAP at a dose of </w:t>
      </w:r>
      <w:r w:rsidRPr="00AB7308">
        <w:rPr>
          <w:sz w:val="20"/>
          <w:szCs w:val="20"/>
        </w:rPr>
        <w:t>555,6 g of product/m</w:t>
      </w:r>
      <w:r w:rsidRPr="00AB7308">
        <w:rPr>
          <w:sz w:val="20"/>
          <w:szCs w:val="20"/>
          <w:vertAlign w:val="superscript"/>
        </w:rPr>
        <w:t>2</w:t>
      </w:r>
      <w:r w:rsidRPr="00AB7308">
        <w:rPr>
          <w:sz w:val="20"/>
          <w:szCs w:val="20"/>
        </w:rPr>
        <w:t xml:space="preserve"> of wound area</w:t>
      </w:r>
      <w:r>
        <w:rPr>
          <w:sz w:val="20"/>
          <w:szCs w:val="20"/>
        </w:rPr>
        <w:t xml:space="preserve"> (10 g of active substance/m</w:t>
      </w:r>
      <w:r w:rsidRPr="00862518">
        <w:rPr>
          <w:sz w:val="20"/>
          <w:szCs w:val="20"/>
          <w:vertAlign w:val="superscript"/>
        </w:rPr>
        <w:t>2</w:t>
      </w:r>
      <w:r>
        <w:rPr>
          <w:sz w:val="20"/>
          <w:szCs w:val="20"/>
        </w:rPr>
        <w:t xml:space="preserve">) and not wearing PPE amounts 86% of AOEL. Since the exposure is below AOEL it does not pose an unacceptable health risk, but since a product is classified as skin </w:t>
      </w:r>
      <w:proofErr w:type="spellStart"/>
      <w:r>
        <w:rPr>
          <w:sz w:val="20"/>
          <w:szCs w:val="20"/>
        </w:rPr>
        <w:t>sensitiser</w:t>
      </w:r>
      <w:proofErr w:type="spellEnd"/>
      <w:r>
        <w:rPr>
          <w:sz w:val="20"/>
          <w:szCs w:val="20"/>
        </w:rPr>
        <w:t xml:space="preserve"> a non-professional operator should wear a workwear covering body, legs and arms  and protective gloves during mixing/loading and application of the product.  </w:t>
      </w:r>
    </w:p>
    <w:p w14:paraId="5F5BCD59" w14:textId="77777777" w:rsidR="00141B58" w:rsidRPr="002D6140" w:rsidRDefault="00141B58" w:rsidP="00BE15E8">
      <w:pPr>
        <w:pStyle w:val="Nagwek3"/>
        <w:rPr>
          <w:lang w:val="en-GB"/>
        </w:rPr>
      </w:pPr>
      <w:bookmarkStart w:id="301" w:name="_Toc176860243"/>
      <w:r w:rsidRPr="002D6140">
        <w:rPr>
          <w:lang w:val="en-GB"/>
        </w:rPr>
        <w:t>Worker exposure</w:t>
      </w:r>
      <w:bookmarkEnd w:id="293"/>
      <w:bookmarkEnd w:id="294"/>
      <w:bookmarkEnd w:id="295"/>
      <w:bookmarkEnd w:id="296"/>
      <w:bookmarkEnd w:id="297"/>
      <w:bookmarkEnd w:id="298"/>
      <w:bookmarkEnd w:id="299"/>
      <w:bookmarkEnd w:id="300"/>
      <w:bookmarkEnd w:id="301"/>
    </w:p>
    <w:p w14:paraId="5FE1C45E" w14:textId="77777777" w:rsidR="001379C0" w:rsidRPr="00B32849" w:rsidRDefault="001379C0" w:rsidP="001379C0">
      <w:pPr>
        <w:pStyle w:val="RepLabel"/>
      </w:pPr>
      <w:bookmarkStart w:id="302" w:name="_Toc236630384"/>
      <w:r w:rsidRPr="00B32849">
        <w:t>Input parameters considered for the estimation of worker exposure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692"/>
        <w:gridCol w:w="634"/>
        <w:gridCol w:w="1381"/>
        <w:gridCol w:w="2523"/>
        <w:gridCol w:w="539"/>
        <w:gridCol w:w="1577"/>
      </w:tblGrid>
      <w:tr w:rsidR="001379C0" w:rsidRPr="00B32849" w14:paraId="5C98C5AF" w14:textId="77777777" w:rsidTr="005B72D1">
        <w:tc>
          <w:tcPr>
            <w:tcW w:w="1441" w:type="pct"/>
          </w:tcPr>
          <w:p w14:paraId="73373FB5" w14:textId="77777777" w:rsidR="001379C0" w:rsidRPr="00B32849" w:rsidRDefault="001379C0" w:rsidP="005B72D1">
            <w:pPr>
              <w:pStyle w:val="RepTableSmall"/>
            </w:pPr>
            <w:r>
              <w:t>Intended uses</w:t>
            </w:r>
          </w:p>
        </w:tc>
        <w:tc>
          <w:tcPr>
            <w:tcW w:w="1075" w:type="pct"/>
            <w:gridSpan w:val="2"/>
          </w:tcPr>
          <w:p w14:paraId="299402BC" w14:textId="77777777" w:rsidR="001379C0" w:rsidRPr="00374084" w:rsidRDefault="001379C0" w:rsidP="005B72D1">
            <w:pPr>
              <w:pStyle w:val="RepTableSmall"/>
            </w:pPr>
            <w:r w:rsidRPr="00374084">
              <w:t xml:space="preserve">Painting with brush, </w:t>
            </w:r>
            <w:r>
              <w:t>apple (covering of all uses)</w:t>
            </w:r>
          </w:p>
        </w:tc>
        <w:tc>
          <w:tcPr>
            <w:tcW w:w="1351" w:type="pct"/>
          </w:tcPr>
          <w:p w14:paraId="2E39A311" w14:textId="77777777" w:rsidR="001379C0" w:rsidRPr="00B32849" w:rsidRDefault="001379C0" w:rsidP="005B72D1">
            <w:pPr>
              <w:pStyle w:val="RepTableSmall"/>
            </w:pPr>
            <w:proofErr w:type="spellStart"/>
            <w:r w:rsidRPr="00B32849">
              <w:t>Di</w:t>
            </w:r>
            <w:r>
              <w:t>slodgeable</w:t>
            </w:r>
            <w:proofErr w:type="spellEnd"/>
            <w:r>
              <w:t xml:space="preserve"> foliar residue (DFR)</w:t>
            </w:r>
          </w:p>
        </w:tc>
        <w:tc>
          <w:tcPr>
            <w:tcW w:w="289" w:type="pct"/>
          </w:tcPr>
          <w:p w14:paraId="74318290" w14:textId="77777777" w:rsidR="001379C0" w:rsidRPr="005B3447" w:rsidRDefault="001379C0" w:rsidP="005B72D1">
            <w:pPr>
              <w:pStyle w:val="RepTableSmall"/>
            </w:pPr>
            <w:r>
              <w:t>3</w:t>
            </w:r>
          </w:p>
        </w:tc>
        <w:tc>
          <w:tcPr>
            <w:tcW w:w="845" w:type="pct"/>
          </w:tcPr>
          <w:p w14:paraId="2A6AC1C7" w14:textId="77777777" w:rsidR="001379C0" w:rsidRPr="005B3447" w:rsidRDefault="001379C0" w:rsidP="005B72D1">
            <w:pPr>
              <w:pStyle w:val="RepTableSmall"/>
            </w:pPr>
            <w:r w:rsidRPr="005B3447">
              <w:t>µg/cm</w:t>
            </w:r>
            <w:r w:rsidRPr="005B3447">
              <w:rPr>
                <w:vertAlign w:val="superscript"/>
              </w:rPr>
              <w:t>2</w:t>
            </w:r>
            <w:r w:rsidRPr="005B3447">
              <w:t xml:space="preserve">/kg </w:t>
            </w:r>
            <w:proofErr w:type="spellStart"/>
            <w:r w:rsidRPr="005B3447">
              <w:t>a.s.</w:t>
            </w:r>
            <w:proofErr w:type="spellEnd"/>
            <w:r>
              <w:t>/tree</w:t>
            </w:r>
          </w:p>
        </w:tc>
      </w:tr>
      <w:tr w:rsidR="001379C0" w:rsidRPr="00B32849" w14:paraId="2559F01A" w14:textId="77777777" w:rsidTr="005B72D1">
        <w:tc>
          <w:tcPr>
            <w:tcW w:w="1441" w:type="pct"/>
          </w:tcPr>
          <w:p w14:paraId="6BE4B4F8" w14:textId="77777777" w:rsidR="001379C0" w:rsidRPr="00B32849" w:rsidRDefault="001379C0" w:rsidP="005B72D1">
            <w:pPr>
              <w:pStyle w:val="RepTableSmall"/>
            </w:pPr>
            <w:r>
              <w:t>Dose (R)*</w:t>
            </w:r>
          </w:p>
        </w:tc>
        <w:tc>
          <w:tcPr>
            <w:tcW w:w="335" w:type="pct"/>
          </w:tcPr>
          <w:p w14:paraId="3FFF8B99" w14:textId="77777777" w:rsidR="001379C0" w:rsidRPr="00374084" w:rsidRDefault="001379C0" w:rsidP="005B72D1">
            <w:pPr>
              <w:pStyle w:val="RepTableSmall"/>
            </w:pPr>
            <w:r>
              <w:t>0,00005</w:t>
            </w:r>
          </w:p>
        </w:tc>
        <w:tc>
          <w:tcPr>
            <w:tcW w:w="740" w:type="pct"/>
            <w:noWrap/>
          </w:tcPr>
          <w:p w14:paraId="499B5003" w14:textId="77777777" w:rsidR="001379C0" w:rsidRPr="00374084" w:rsidRDefault="001379C0" w:rsidP="005B72D1">
            <w:pPr>
              <w:pStyle w:val="RepTableSmall"/>
            </w:pPr>
            <w:r w:rsidRPr="00374084">
              <w:t xml:space="preserve">kg </w:t>
            </w:r>
            <w:proofErr w:type="spellStart"/>
            <w:r w:rsidRPr="00374084">
              <w:t>a.s.</w:t>
            </w:r>
            <w:proofErr w:type="spellEnd"/>
            <w:r w:rsidRPr="00374084">
              <w:t>/</w:t>
            </w:r>
            <w:r>
              <w:t>tree</w:t>
            </w:r>
          </w:p>
        </w:tc>
        <w:tc>
          <w:tcPr>
            <w:tcW w:w="1351" w:type="pct"/>
          </w:tcPr>
          <w:p w14:paraId="66595E5A" w14:textId="77777777" w:rsidR="001379C0" w:rsidRPr="00B32849" w:rsidRDefault="001379C0" w:rsidP="005B72D1">
            <w:pPr>
              <w:pStyle w:val="RepTableSmall"/>
            </w:pPr>
            <w:r>
              <w:t>Dermal absorption (DA)</w:t>
            </w:r>
          </w:p>
        </w:tc>
        <w:tc>
          <w:tcPr>
            <w:tcW w:w="289" w:type="pct"/>
          </w:tcPr>
          <w:p w14:paraId="0D8585AE" w14:textId="77777777" w:rsidR="001379C0" w:rsidRPr="005B3447" w:rsidRDefault="00B72D24" w:rsidP="00B72D24">
            <w:pPr>
              <w:pStyle w:val="RepTableSmall"/>
            </w:pPr>
            <w:r>
              <w:t>5</w:t>
            </w:r>
            <w:r w:rsidR="001379C0">
              <w:t>0</w:t>
            </w:r>
          </w:p>
        </w:tc>
        <w:tc>
          <w:tcPr>
            <w:tcW w:w="845" w:type="pct"/>
          </w:tcPr>
          <w:p w14:paraId="566615AA" w14:textId="77777777" w:rsidR="001379C0" w:rsidRPr="005B3447" w:rsidRDefault="001379C0" w:rsidP="005B72D1">
            <w:pPr>
              <w:pStyle w:val="RepTableSmall"/>
            </w:pPr>
            <w:r w:rsidRPr="005B3447">
              <w:t>% (worst case)</w:t>
            </w:r>
          </w:p>
        </w:tc>
      </w:tr>
      <w:tr w:rsidR="001379C0" w:rsidRPr="00B32849" w14:paraId="62A5AD4F" w14:textId="77777777" w:rsidTr="005B72D1">
        <w:tc>
          <w:tcPr>
            <w:tcW w:w="1441" w:type="pct"/>
            <w:noWrap/>
          </w:tcPr>
          <w:p w14:paraId="065CEB04" w14:textId="77777777" w:rsidR="001379C0" w:rsidRPr="00B32849" w:rsidRDefault="001379C0" w:rsidP="005B72D1">
            <w:pPr>
              <w:pStyle w:val="RepTableSmall"/>
            </w:pPr>
            <w:r w:rsidRPr="00B32849">
              <w:t>Number of ap</w:t>
            </w:r>
            <w:r>
              <w:t>plications (NA)</w:t>
            </w:r>
          </w:p>
        </w:tc>
        <w:tc>
          <w:tcPr>
            <w:tcW w:w="335" w:type="pct"/>
            <w:noWrap/>
          </w:tcPr>
          <w:p w14:paraId="35B0BC90" w14:textId="77777777" w:rsidR="001379C0" w:rsidRPr="00374084" w:rsidRDefault="001379C0" w:rsidP="005B72D1">
            <w:pPr>
              <w:pStyle w:val="RepTableSmall"/>
            </w:pPr>
            <w:r w:rsidRPr="00374084">
              <w:t>1</w:t>
            </w:r>
          </w:p>
        </w:tc>
        <w:tc>
          <w:tcPr>
            <w:tcW w:w="740" w:type="pct"/>
            <w:noWrap/>
          </w:tcPr>
          <w:p w14:paraId="583EBE6C" w14:textId="77777777" w:rsidR="001379C0" w:rsidRPr="00374084" w:rsidRDefault="001379C0" w:rsidP="005B72D1">
            <w:pPr>
              <w:pStyle w:val="RepTableSmall"/>
            </w:pPr>
          </w:p>
        </w:tc>
        <w:tc>
          <w:tcPr>
            <w:tcW w:w="1351" w:type="pct"/>
          </w:tcPr>
          <w:p w14:paraId="7A1C1477" w14:textId="77777777" w:rsidR="001379C0" w:rsidRPr="005B3447" w:rsidRDefault="001379C0" w:rsidP="005B72D1">
            <w:pPr>
              <w:pStyle w:val="RepTableSmall"/>
            </w:pPr>
            <w:r w:rsidRPr="005B3447">
              <w:t>Inhalation absorption (IA)</w:t>
            </w:r>
          </w:p>
        </w:tc>
        <w:tc>
          <w:tcPr>
            <w:tcW w:w="289" w:type="pct"/>
          </w:tcPr>
          <w:p w14:paraId="224A1444" w14:textId="77777777" w:rsidR="001379C0" w:rsidRPr="005B3447" w:rsidRDefault="001379C0" w:rsidP="005B72D1">
            <w:pPr>
              <w:pStyle w:val="RepTableSmall"/>
            </w:pPr>
            <w:r>
              <w:t>100</w:t>
            </w:r>
          </w:p>
        </w:tc>
        <w:tc>
          <w:tcPr>
            <w:tcW w:w="845" w:type="pct"/>
          </w:tcPr>
          <w:p w14:paraId="0EF83213" w14:textId="77777777" w:rsidR="001379C0" w:rsidRPr="005B3447" w:rsidRDefault="001379C0" w:rsidP="005B72D1">
            <w:pPr>
              <w:pStyle w:val="RepTableSmall"/>
            </w:pPr>
            <w:r w:rsidRPr="005B3447">
              <w:t xml:space="preserve">% </w:t>
            </w:r>
          </w:p>
        </w:tc>
      </w:tr>
      <w:tr w:rsidR="001379C0" w:rsidRPr="00B32849" w14:paraId="5733A6DE" w14:textId="77777777" w:rsidTr="005B72D1">
        <w:tc>
          <w:tcPr>
            <w:tcW w:w="1441" w:type="pct"/>
          </w:tcPr>
          <w:p w14:paraId="08F6A890" w14:textId="77777777" w:rsidR="001379C0" w:rsidRPr="005B3447" w:rsidRDefault="001379C0" w:rsidP="005B72D1">
            <w:pPr>
              <w:pStyle w:val="RepTableSmall"/>
            </w:pPr>
            <w:r w:rsidRPr="005B3447">
              <w:t>Interval between applications</w:t>
            </w:r>
          </w:p>
        </w:tc>
        <w:tc>
          <w:tcPr>
            <w:tcW w:w="335" w:type="pct"/>
          </w:tcPr>
          <w:p w14:paraId="79AD4F43" w14:textId="77777777" w:rsidR="001379C0" w:rsidRPr="00374084" w:rsidRDefault="001379C0" w:rsidP="005B72D1">
            <w:pPr>
              <w:pStyle w:val="RepTableSmall"/>
            </w:pPr>
            <w:r w:rsidRPr="00374084">
              <w:t>N/A</w:t>
            </w:r>
          </w:p>
        </w:tc>
        <w:tc>
          <w:tcPr>
            <w:tcW w:w="740" w:type="pct"/>
            <w:noWrap/>
          </w:tcPr>
          <w:p w14:paraId="08C6AAF7" w14:textId="77777777" w:rsidR="001379C0" w:rsidRPr="00374084" w:rsidRDefault="001379C0" w:rsidP="005B72D1">
            <w:pPr>
              <w:pStyle w:val="RepTableSmall"/>
            </w:pPr>
            <w:r w:rsidRPr="00374084">
              <w:t>days</w:t>
            </w:r>
          </w:p>
        </w:tc>
        <w:tc>
          <w:tcPr>
            <w:tcW w:w="1351" w:type="pct"/>
          </w:tcPr>
          <w:p w14:paraId="48996F51" w14:textId="77777777" w:rsidR="001379C0" w:rsidRPr="005B3447" w:rsidRDefault="001379C0" w:rsidP="005B72D1">
            <w:pPr>
              <w:pStyle w:val="RepTableSmall"/>
            </w:pPr>
            <w:r>
              <w:t>Task duration (T)</w:t>
            </w:r>
          </w:p>
        </w:tc>
        <w:tc>
          <w:tcPr>
            <w:tcW w:w="289" w:type="pct"/>
          </w:tcPr>
          <w:p w14:paraId="415048FF" w14:textId="77777777" w:rsidR="001379C0" w:rsidRPr="005B3447" w:rsidRDefault="001379C0" w:rsidP="005B72D1">
            <w:pPr>
              <w:pStyle w:val="RepTableSmall"/>
            </w:pPr>
            <w:r>
              <w:t>8</w:t>
            </w:r>
          </w:p>
        </w:tc>
        <w:tc>
          <w:tcPr>
            <w:tcW w:w="845" w:type="pct"/>
          </w:tcPr>
          <w:p w14:paraId="400D3EEB" w14:textId="77777777" w:rsidR="001379C0" w:rsidRPr="005B3447" w:rsidRDefault="001379C0" w:rsidP="005B72D1">
            <w:pPr>
              <w:pStyle w:val="RepTableSmall"/>
            </w:pPr>
            <w:r w:rsidRPr="005B3447">
              <w:t>h/d</w:t>
            </w:r>
          </w:p>
        </w:tc>
      </w:tr>
      <w:tr w:rsidR="001379C0" w:rsidRPr="00B32849" w14:paraId="02E31A82" w14:textId="77777777" w:rsidTr="005B72D1">
        <w:tc>
          <w:tcPr>
            <w:tcW w:w="1441" w:type="pct"/>
          </w:tcPr>
          <w:p w14:paraId="73958942" w14:textId="77777777" w:rsidR="001379C0" w:rsidRPr="005B3447" w:rsidRDefault="001379C0" w:rsidP="005B72D1">
            <w:pPr>
              <w:pStyle w:val="RepTableSmall"/>
            </w:pPr>
            <w:r w:rsidRPr="005B3447">
              <w:t>Half-life of active substance</w:t>
            </w:r>
          </w:p>
        </w:tc>
        <w:tc>
          <w:tcPr>
            <w:tcW w:w="335" w:type="pct"/>
          </w:tcPr>
          <w:p w14:paraId="4ABF976C" w14:textId="77777777" w:rsidR="001379C0" w:rsidRPr="00374084" w:rsidRDefault="001379C0" w:rsidP="005B72D1">
            <w:pPr>
              <w:pStyle w:val="RepTableSmall"/>
            </w:pPr>
            <w:r w:rsidRPr="00374084">
              <w:t>N/A</w:t>
            </w:r>
          </w:p>
        </w:tc>
        <w:tc>
          <w:tcPr>
            <w:tcW w:w="740" w:type="pct"/>
            <w:noWrap/>
          </w:tcPr>
          <w:p w14:paraId="3320DA2F" w14:textId="77777777" w:rsidR="001379C0" w:rsidRPr="00374084" w:rsidRDefault="001379C0" w:rsidP="005B72D1">
            <w:pPr>
              <w:pStyle w:val="RepTableSmall"/>
            </w:pPr>
            <w:r w:rsidRPr="00374084">
              <w:t>days</w:t>
            </w:r>
          </w:p>
        </w:tc>
        <w:tc>
          <w:tcPr>
            <w:tcW w:w="1351" w:type="pct"/>
          </w:tcPr>
          <w:p w14:paraId="0E5F0FA6" w14:textId="77777777" w:rsidR="001379C0" w:rsidRPr="005B3447" w:rsidRDefault="001379C0" w:rsidP="005B72D1">
            <w:pPr>
              <w:pStyle w:val="RepTableSmall"/>
            </w:pPr>
            <w:r w:rsidRPr="005B3447">
              <w:t>TC dermal (potential)</w:t>
            </w:r>
          </w:p>
        </w:tc>
        <w:tc>
          <w:tcPr>
            <w:tcW w:w="289" w:type="pct"/>
          </w:tcPr>
          <w:p w14:paraId="6FE80D39" w14:textId="77777777" w:rsidR="001379C0" w:rsidRPr="005B3447" w:rsidRDefault="001379C0" w:rsidP="005B72D1">
            <w:pPr>
              <w:pStyle w:val="RepTableSmall"/>
            </w:pPr>
            <w:r>
              <w:t>14000</w:t>
            </w:r>
          </w:p>
        </w:tc>
        <w:tc>
          <w:tcPr>
            <w:tcW w:w="845" w:type="pct"/>
          </w:tcPr>
          <w:p w14:paraId="34502D35" w14:textId="77777777" w:rsidR="001379C0" w:rsidRPr="005B3447" w:rsidRDefault="001379C0" w:rsidP="005B72D1">
            <w:pPr>
              <w:pStyle w:val="RepTableSmall"/>
            </w:pPr>
            <w:r w:rsidRPr="005B3447">
              <w:t>cm</w:t>
            </w:r>
            <w:r w:rsidRPr="005B3447">
              <w:rPr>
                <w:vertAlign w:val="superscript"/>
              </w:rPr>
              <w:t>2</w:t>
            </w:r>
            <w:r w:rsidRPr="005B3447">
              <w:t>/h</w:t>
            </w:r>
          </w:p>
        </w:tc>
      </w:tr>
      <w:tr w:rsidR="001379C0" w:rsidRPr="00B32849" w14:paraId="7DC15B7F" w14:textId="77777777" w:rsidTr="005B72D1">
        <w:tc>
          <w:tcPr>
            <w:tcW w:w="1441" w:type="pct"/>
          </w:tcPr>
          <w:p w14:paraId="5D7C8EF1" w14:textId="77777777" w:rsidR="001379C0" w:rsidRPr="005B3447" w:rsidRDefault="001379C0" w:rsidP="005B72D1">
            <w:pPr>
              <w:pStyle w:val="RepTableSmall"/>
            </w:pPr>
            <w:r w:rsidRPr="005B3447">
              <w:t xml:space="preserve">Multiple application factor (MAF) </w:t>
            </w:r>
          </w:p>
        </w:tc>
        <w:tc>
          <w:tcPr>
            <w:tcW w:w="335" w:type="pct"/>
          </w:tcPr>
          <w:p w14:paraId="0E84A9B8" w14:textId="77777777" w:rsidR="001379C0" w:rsidRPr="00374084" w:rsidRDefault="001379C0" w:rsidP="005B72D1">
            <w:pPr>
              <w:pStyle w:val="RepTableSmall"/>
            </w:pPr>
            <w:r w:rsidRPr="00374084">
              <w:t>N/A</w:t>
            </w:r>
          </w:p>
        </w:tc>
        <w:tc>
          <w:tcPr>
            <w:tcW w:w="740" w:type="pct"/>
            <w:noWrap/>
          </w:tcPr>
          <w:p w14:paraId="126FAD1F" w14:textId="77777777" w:rsidR="001379C0" w:rsidRPr="00374084" w:rsidRDefault="001379C0" w:rsidP="005B72D1">
            <w:pPr>
              <w:pStyle w:val="RepTableSmall"/>
            </w:pPr>
          </w:p>
        </w:tc>
        <w:tc>
          <w:tcPr>
            <w:tcW w:w="1351" w:type="pct"/>
          </w:tcPr>
          <w:p w14:paraId="6151375B" w14:textId="77777777" w:rsidR="001379C0" w:rsidRPr="005B3447" w:rsidRDefault="001379C0" w:rsidP="005B72D1">
            <w:pPr>
              <w:pStyle w:val="RepTableSmall"/>
            </w:pPr>
            <w:r w:rsidRPr="005B3447">
              <w:t>TC dermal (work wear)</w:t>
            </w:r>
          </w:p>
        </w:tc>
        <w:tc>
          <w:tcPr>
            <w:tcW w:w="289" w:type="pct"/>
          </w:tcPr>
          <w:p w14:paraId="03C587A3" w14:textId="77777777" w:rsidR="001379C0" w:rsidRPr="005B3447" w:rsidRDefault="001379C0" w:rsidP="005B72D1">
            <w:pPr>
              <w:pStyle w:val="RepTableSmall"/>
            </w:pPr>
            <w:r>
              <w:t>5000</w:t>
            </w:r>
          </w:p>
        </w:tc>
        <w:tc>
          <w:tcPr>
            <w:tcW w:w="845" w:type="pct"/>
          </w:tcPr>
          <w:p w14:paraId="4BF12911" w14:textId="77777777" w:rsidR="001379C0" w:rsidRPr="005B3447" w:rsidRDefault="001379C0" w:rsidP="005B72D1">
            <w:pPr>
              <w:pStyle w:val="RepTableSmall"/>
            </w:pPr>
            <w:r w:rsidRPr="005B3447">
              <w:t>cm</w:t>
            </w:r>
            <w:r w:rsidRPr="005B3447">
              <w:rPr>
                <w:vertAlign w:val="superscript"/>
              </w:rPr>
              <w:t>2</w:t>
            </w:r>
            <w:r w:rsidRPr="005B3447">
              <w:t>/h</w:t>
            </w:r>
          </w:p>
        </w:tc>
      </w:tr>
      <w:tr w:rsidR="001379C0" w:rsidRPr="00B32849" w14:paraId="0FD78900" w14:textId="77777777" w:rsidTr="005B72D1">
        <w:tc>
          <w:tcPr>
            <w:tcW w:w="1441" w:type="pct"/>
          </w:tcPr>
          <w:p w14:paraId="7DE00DAB" w14:textId="77777777" w:rsidR="001379C0" w:rsidRPr="005B3447" w:rsidRDefault="001379C0" w:rsidP="005B72D1">
            <w:pPr>
              <w:pStyle w:val="RepTableSmall"/>
            </w:pPr>
            <w:r w:rsidRPr="005B3447">
              <w:t>Body weight (BW)</w:t>
            </w:r>
          </w:p>
        </w:tc>
        <w:tc>
          <w:tcPr>
            <w:tcW w:w="335" w:type="pct"/>
          </w:tcPr>
          <w:p w14:paraId="1779671D" w14:textId="77777777" w:rsidR="001379C0" w:rsidRPr="00374084" w:rsidRDefault="001379C0" w:rsidP="005B72D1">
            <w:pPr>
              <w:pStyle w:val="RepTableSmall"/>
            </w:pPr>
            <w:r>
              <w:t>6</w:t>
            </w:r>
            <w:r w:rsidRPr="00374084">
              <w:t>0</w:t>
            </w:r>
          </w:p>
        </w:tc>
        <w:tc>
          <w:tcPr>
            <w:tcW w:w="740" w:type="pct"/>
            <w:noWrap/>
          </w:tcPr>
          <w:p w14:paraId="27757F1B" w14:textId="77777777" w:rsidR="001379C0" w:rsidRPr="00374084" w:rsidRDefault="001379C0" w:rsidP="005B72D1">
            <w:pPr>
              <w:pStyle w:val="RepTableSmall"/>
            </w:pPr>
            <w:r w:rsidRPr="00374084">
              <w:t>kg/person</w:t>
            </w:r>
          </w:p>
        </w:tc>
        <w:tc>
          <w:tcPr>
            <w:tcW w:w="1351" w:type="pct"/>
          </w:tcPr>
          <w:p w14:paraId="6199F1CB" w14:textId="77777777" w:rsidR="001379C0" w:rsidRPr="005B3447" w:rsidRDefault="001379C0" w:rsidP="005B72D1">
            <w:pPr>
              <w:pStyle w:val="RepTableSmall"/>
            </w:pPr>
            <w:r w:rsidRPr="005B3447">
              <w:t>TC dermal (work wear, gloves)</w:t>
            </w:r>
          </w:p>
        </w:tc>
        <w:tc>
          <w:tcPr>
            <w:tcW w:w="289" w:type="pct"/>
          </w:tcPr>
          <w:p w14:paraId="69DDE16B" w14:textId="77777777" w:rsidR="001379C0" w:rsidRPr="005B3447" w:rsidRDefault="001379C0" w:rsidP="005B72D1">
            <w:pPr>
              <w:pStyle w:val="RepTableSmall"/>
            </w:pPr>
            <w:r>
              <w:t>1400</w:t>
            </w:r>
          </w:p>
        </w:tc>
        <w:tc>
          <w:tcPr>
            <w:tcW w:w="845" w:type="pct"/>
          </w:tcPr>
          <w:p w14:paraId="001DBC90" w14:textId="77777777" w:rsidR="001379C0" w:rsidRPr="005B3447" w:rsidRDefault="001379C0" w:rsidP="005B72D1">
            <w:pPr>
              <w:pStyle w:val="RepTableSmall"/>
            </w:pPr>
            <w:r w:rsidRPr="005B3447">
              <w:t>cm</w:t>
            </w:r>
            <w:r w:rsidRPr="005B3447">
              <w:rPr>
                <w:vertAlign w:val="superscript"/>
              </w:rPr>
              <w:t>2</w:t>
            </w:r>
            <w:r w:rsidRPr="005B3447">
              <w:t>/h</w:t>
            </w:r>
          </w:p>
        </w:tc>
      </w:tr>
      <w:tr w:rsidR="001379C0" w:rsidRPr="00B32849" w14:paraId="6FAD1112" w14:textId="77777777" w:rsidTr="005B72D1">
        <w:trPr>
          <w:trHeight w:val="102"/>
        </w:trPr>
        <w:tc>
          <w:tcPr>
            <w:tcW w:w="1441" w:type="pct"/>
          </w:tcPr>
          <w:p w14:paraId="5AAF90AE" w14:textId="77777777" w:rsidR="001379C0" w:rsidRPr="005B3447" w:rsidRDefault="001379C0" w:rsidP="005B72D1">
            <w:pPr>
              <w:pStyle w:val="RepTableSmall"/>
            </w:pPr>
            <w:r w:rsidRPr="005B3447">
              <w:t>AOEL</w:t>
            </w:r>
          </w:p>
        </w:tc>
        <w:tc>
          <w:tcPr>
            <w:tcW w:w="335" w:type="pct"/>
          </w:tcPr>
          <w:p w14:paraId="1C4E3697" w14:textId="77777777" w:rsidR="001379C0" w:rsidRPr="00374084" w:rsidRDefault="001379C0" w:rsidP="005B72D1">
            <w:pPr>
              <w:pStyle w:val="RepTableSmall"/>
            </w:pPr>
            <w:r w:rsidRPr="00374084">
              <w:t>0,07</w:t>
            </w:r>
          </w:p>
        </w:tc>
        <w:tc>
          <w:tcPr>
            <w:tcW w:w="740" w:type="pct"/>
            <w:noWrap/>
          </w:tcPr>
          <w:p w14:paraId="7F910090" w14:textId="77777777" w:rsidR="001379C0" w:rsidRPr="00374084" w:rsidRDefault="001379C0" w:rsidP="005B72D1">
            <w:pPr>
              <w:pStyle w:val="RepTableSmall"/>
            </w:pPr>
            <w:r w:rsidRPr="00374084">
              <w:t xml:space="preserve">mg/kg </w:t>
            </w:r>
            <w:proofErr w:type="spellStart"/>
            <w:r w:rsidRPr="00374084">
              <w:t>bw</w:t>
            </w:r>
            <w:proofErr w:type="spellEnd"/>
            <w:r w:rsidRPr="00374084">
              <w:t>/d</w:t>
            </w:r>
          </w:p>
        </w:tc>
        <w:tc>
          <w:tcPr>
            <w:tcW w:w="1351" w:type="pct"/>
          </w:tcPr>
          <w:p w14:paraId="78CF9FFA" w14:textId="77777777" w:rsidR="001379C0" w:rsidRPr="005B3447" w:rsidRDefault="001379C0" w:rsidP="005B72D1">
            <w:pPr>
              <w:pStyle w:val="RepTableSmall"/>
            </w:pPr>
            <w:r w:rsidRPr="005B3447">
              <w:t xml:space="preserve">Task specific factor inhalation </w:t>
            </w:r>
          </w:p>
        </w:tc>
        <w:tc>
          <w:tcPr>
            <w:tcW w:w="289" w:type="pct"/>
          </w:tcPr>
          <w:p w14:paraId="503929D6" w14:textId="77777777" w:rsidR="001379C0" w:rsidRPr="005B3447" w:rsidRDefault="001379C0" w:rsidP="005B72D1">
            <w:pPr>
              <w:pStyle w:val="RepTableSmall"/>
            </w:pPr>
            <w:r>
              <w:t>N/A</w:t>
            </w:r>
          </w:p>
        </w:tc>
        <w:tc>
          <w:tcPr>
            <w:tcW w:w="845" w:type="pct"/>
          </w:tcPr>
          <w:p w14:paraId="3C06E5DD" w14:textId="77777777" w:rsidR="001379C0" w:rsidRPr="005B3447" w:rsidRDefault="001379C0" w:rsidP="005B72D1">
            <w:pPr>
              <w:pStyle w:val="RepTableSmall"/>
            </w:pPr>
            <w:r w:rsidRPr="005B3447">
              <w:t>ha/h x 10</w:t>
            </w:r>
            <w:r w:rsidRPr="005B3447">
              <w:rPr>
                <w:vertAlign w:val="superscript"/>
              </w:rPr>
              <w:t>-3</w:t>
            </w:r>
          </w:p>
        </w:tc>
      </w:tr>
      <w:tr w:rsidR="001379C0" w:rsidRPr="00B32849" w14:paraId="4C93DB9F" w14:textId="77777777" w:rsidTr="005B72D1">
        <w:trPr>
          <w:trHeight w:val="102"/>
        </w:trPr>
        <w:tc>
          <w:tcPr>
            <w:tcW w:w="1441" w:type="pct"/>
          </w:tcPr>
          <w:p w14:paraId="5D74CBCF" w14:textId="77777777" w:rsidR="001379C0" w:rsidRPr="005B3447" w:rsidRDefault="001379C0" w:rsidP="005B72D1">
            <w:pPr>
              <w:pStyle w:val="RepTableSmall"/>
            </w:pPr>
            <w:r w:rsidRPr="005B3447">
              <w:t>AAOEL</w:t>
            </w:r>
          </w:p>
        </w:tc>
        <w:tc>
          <w:tcPr>
            <w:tcW w:w="335" w:type="pct"/>
          </w:tcPr>
          <w:p w14:paraId="64BBB02B" w14:textId="77777777" w:rsidR="001379C0" w:rsidRPr="00374084" w:rsidRDefault="001379C0" w:rsidP="005B72D1">
            <w:pPr>
              <w:pStyle w:val="RepTableSmall"/>
            </w:pPr>
            <w:r w:rsidRPr="00374084">
              <w:t>N/A</w:t>
            </w:r>
          </w:p>
        </w:tc>
        <w:tc>
          <w:tcPr>
            <w:tcW w:w="740" w:type="pct"/>
            <w:noWrap/>
          </w:tcPr>
          <w:p w14:paraId="0F625803" w14:textId="77777777" w:rsidR="001379C0" w:rsidRPr="00374084" w:rsidRDefault="001379C0" w:rsidP="005B72D1">
            <w:pPr>
              <w:pStyle w:val="RepTableSmall"/>
            </w:pPr>
            <w:r w:rsidRPr="00374084">
              <w:t xml:space="preserve">mg/kg </w:t>
            </w:r>
            <w:proofErr w:type="spellStart"/>
            <w:r w:rsidRPr="00374084">
              <w:t>bw</w:t>
            </w:r>
            <w:proofErr w:type="spellEnd"/>
            <w:r w:rsidRPr="00374084">
              <w:t>/d</w:t>
            </w:r>
          </w:p>
        </w:tc>
        <w:tc>
          <w:tcPr>
            <w:tcW w:w="1351" w:type="pct"/>
          </w:tcPr>
          <w:p w14:paraId="4AD71E44" w14:textId="77777777" w:rsidR="001379C0" w:rsidRPr="00BF55EB" w:rsidRDefault="001379C0" w:rsidP="005B72D1">
            <w:pPr>
              <w:pStyle w:val="RepTableSmall"/>
              <w:rPr>
                <w:highlight w:val="green"/>
              </w:rPr>
            </w:pPr>
          </w:p>
        </w:tc>
        <w:tc>
          <w:tcPr>
            <w:tcW w:w="289" w:type="pct"/>
          </w:tcPr>
          <w:p w14:paraId="39B0F2DE" w14:textId="77777777" w:rsidR="001379C0" w:rsidRPr="00BF55EB" w:rsidRDefault="001379C0" w:rsidP="005B72D1">
            <w:pPr>
              <w:pStyle w:val="RepTableSmall"/>
              <w:rPr>
                <w:highlight w:val="green"/>
              </w:rPr>
            </w:pPr>
          </w:p>
        </w:tc>
        <w:tc>
          <w:tcPr>
            <w:tcW w:w="845" w:type="pct"/>
          </w:tcPr>
          <w:p w14:paraId="5461F228" w14:textId="77777777" w:rsidR="001379C0" w:rsidRPr="00BF55EB" w:rsidRDefault="001379C0" w:rsidP="005B72D1">
            <w:pPr>
              <w:pStyle w:val="RepTableSmall"/>
              <w:rPr>
                <w:highlight w:val="green"/>
              </w:rPr>
            </w:pPr>
          </w:p>
        </w:tc>
      </w:tr>
    </w:tbl>
    <w:p w14:paraId="5F5D3C99" w14:textId="77777777" w:rsidR="001379C0" w:rsidRDefault="001379C0" w:rsidP="001379C0">
      <w:pPr>
        <w:keepNext/>
        <w:keepLines/>
        <w:widowControl w:val="0"/>
        <w:tabs>
          <w:tab w:val="left" w:pos="1985"/>
        </w:tabs>
        <w:spacing w:before="200" w:after="120"/>
        <w:ind w:left="1985" w:hanging="1985"/>
        <w:rPr>
          <w:b/>
          <w:szCs w:val="20"/>
          <w:lang w:val="en-GB" w:eastAsia="x-none"/>
        </w:rPr>
      </w:pPr>
      <w:r>
        <w:rPr>
          <w:b/>
          <w:szCs w:val="20"/>
          <w:lang w:val="en-GB" w:eastAsia="x-none"/>
        </w:rPr>
        <w:t>Additional justifications:</w:t>
      </w:r>
    </w:p>
    <w:p w14:paraId="16EAB19F" w14:textId="77777777" w:rsidR="001379C0" w:rsidRPr="009D62BD" w:rsidRDefault="001379C0" w:rsidP="00AB35F9">
      <w:pPr>
        <w:keepNext/>
        <w:keepLines/>
        <w:widowControl w:val="0"/>
        <w:tabs>
          <w:tab w:val="left" w:pos="1985"/>
        </w:tabs>
        <w:jc w:val="both"/>
      </w:pPr>
      <w:r>
        <w:rPr>
          <w:szCs w:val="20"/>
          <w:lang w:val="en-GB" w:eastAsia="x-none"/>
        </w:rPr>
        <w:t xml:space="preserve">*Dose (0,00005 </w:t>
      </w:r>
      <w:proofErr w:type="spellStart"/>
      <w:r>
        <w:rPr>
          <w:szCs w:val="20"/>
          <w:lang w:val="en-GB" w:eastAsia="x-none"/>
        </w:rPr>
        <w:t>kg</w:t>
      </w:r>
      <w:r>
        <w:rPr>
          <w:szCs w:val="20"/>
          <w:vertAlign w:val="subscript"/>
          <w:lang w:val="en-GB" w:eastAsia="x-none"/>
        </w:rPr>
        <w:t>a.s</w:t>
      </w:r>
      <w:proofErr w:type="spellEnd"/>
      <w:r>
        <w:rPr>
          <w:szCs w:val="20"/>
          <w:lang w:val="en-GB" w:eastAsia="x-none"/>
        </w:rPr>
        <w:t xml:space="preserve"> / tree) – taking into account specific mode of application (locally on wounds of trees, small area of wounds and small area of crop), dose of product per m</w:t>
      </w:r>
      <w:r>
        <w:rPr>
          <w:szCs w:val="20"/>
          <w:vertAlign w:val="superscript"/>
          <w:lang w:val="en-GB" w:eastAsia="x-none"/>
        </w:rPr>
        <w:t>2</w:t>
      </w:r>
      <w:r>
        <w:rPr>
          <w:szCs w:val="20"/>
          <w:lang w:val="en-GB" w:eastAsia="x-none"/>
        </w:rPr>
        <w:t xml:space="preserve"> of wounds (555,6 g / m</w:t>
      </w:r>
      <w:r>
        <w:rPr>
          <w:szCs w:val="20"/>
          <w:vertAlign w:val="superscript"/>
          <w:lang w:val="en-GB" w:eastAsia="x-none"/>
        </w:rPr>
        <w:t>2</w:t>
      </w:r>
      <w:r>
        <w:rPr>
          <w:szCs w:val="20"/>
          <w:lang w:val="en-GB" w:eastAsia="x-none"/>
        </w:rPr>
        <w:t>),</w:t>
      </w:r>
      <w:r w:rsidR="00AB35F9">
        <w:rPr>
          <w:szCs w:val="20"/>
          <w:lang w:val="en-GB" w:eastAsia="x-none"/>
        </w:rPr>
        <w:t xml:space="preserve"> </w:t>
      </w:r>
      <w:r>
        <w:rPr>
          <w:szCs w:val="20"/>
          <w:lang w:val="en-GB" w:eastAsia="x-none"/>
        </w:rPr>
        <w:t>average amount and area of wounds on each tree (2 wounds, 25 cm</w:t>
      </w:r>
      <w:r>
        <w:rPr>
          <w:szCs w:val="20"/>
          <w:vertAlign w:val="superscript"/>
          <w:lang w:val="en-GB" w:eastAsia="x-none"/>
        </w:rPr>
        <w:t>2</w:t>
      </w:r>
      <w:r>
        <w:rPr>
          <w:szCs w:val="20"/>
          <w:lang w:val="en-GB" w:eastAsia="x-none"/>
        </w:rPr>
        <w:t xml:space="preserve"> of area, each → 50 cm</w:t>
      </w:r>
      <w:r>
        <w:rPr>
          <w:szCs w:val="20"/>
          <w:vertAlign w:val="superscript"/>
          <w:lang w:val="en-GB" w:eastAsia="x-none"/>
        </w:rPr>
        <w:t>2</w:t>
      </w:r>
      <w:r>
        <w:rPr>
          <w:szCs w:val="20"/>
          <w:lang w:val="en-GB" w:eastAsia="x-none"/>
        </w:rPr>
        <w:t xml:space="preserve"> of wounds; data obtained from the performer of efficacy studies)</w:t>
      </w:r>
      <w:r w:rsidR="00AB35F9">
        <w:rPr>
          <w:szCs w:val="20"/>
          <w:lang w:val="en-GB" w:eastAsia="x-none"/>
        </w:rPr>
        <w:t xml:space="preserve"> </w:t>
      </w:r>
      <w:r>
        <w:rPr>
          <w:b/>
        </w:rPr>
        <w:t xml:space="preserve">The following equation [based on </w:t>
      </w:r>
      <w:proofErr w:type="spellStart"/>
      <w:r>
        <w:rPr>
          <w:b/>
        </w:rPr>
        <w:t>german</w:t>
      </w:r>
      <w:proofErr w:type="spellEnd"/>
      <w:r>
        <w:rPr>
          <w:b/>
        </w:rPr>
        <w:t xml:space="preserve"> model BBA from 1998: “</w:t>
      </w:r>
      <w:proofErr w:type="spellStart"/>
      <w:r w:rsidRPr="0057541B">
        <w:rPr>
          <w:b/>
          <w:i/>
        </w:rPr>
        <w:t>Hinweise</w:t>
      </w:r>
      <w:proofErr w:type="spellEnd"/>
      <w:r w:rsidRPr="0057541B">
        <w:rPr>
          <w:b/>
          <w:i/>
        </w:rPr>
        <w:t xml:space="preserve"> in der </w:t>
      </w:r>
      <w:proofErr w:type="spellStart"/>
      <w:r w:rsidRPr="0057541B">
        <w:rPr>
          <w:b/>
          <w:i/>
        </w:rPr>
        <w:t>Gebrauchsanleitung</w:t>
      </w:r>
      <w:proofErr w:type="spellEnd"/>
      <w:r w:rsidRPr="0057541B">
        <w:rPr>
          <w:b/>
          <w:i/>
        </w:rPr>
        <w:t xml:space="preserve"> </w:t>
      </w:r>
      <w:proofErr w:type="spellStart"/>
      <w:r w:rsidRPr="009D62BD">
        <w:rPr>
          <w:b/>
          <w:i/>
        </w:rPr>
        <w:t>zum</w:t>
      </w:r>
      <w:proofErr w:type="spellEnd"/>
      <w:r w:rsidRPr="009D62BD">
        <w:rPr>
          <w:b/>
          <w:i/>
        </w:rPr>
        <w:t xml:space="preserve"> Schutz von </w:t>
      </w:r>
      <w:proofErr w:type="spellStart"/>
      <w:r w:rsidRPr="009D62BD">
        <w:rPr>
          <w:b/>
          <w:i/>
        </w:rPr>
        <w:t>Personen</w:t>
      </w:r>
      <w:proofErr w:type="spellEnd"/>
      <w:r w:rsidRPr="009D62BD">
        <w:rPr>
          <w:b/>
          <w:i/>
        </w:rPr>
        <w:t xml:space="preserve"> </w:t>
      </w:r>
      <w:proofErr w:type="spellStart"/>
      <w:r w:rsidRPr="009D62BD">
        <w:rPr>
          <w:b/>
          <w:i/>
        </w:rPr>
        <w:t>bei</w:t>
      </w:r>
      <w:proofErr w:type="spellEnd"/>
      <w:r w:rsidRPr="009D62BD">
        <w:rPr>
          <w:b/>
          <w:i/>
        </w:rPr>
        <w:t xml:space="preserve"> </w:t>
      </w:r>
      <w:proofErr w:type="spellStart"/>
      <w:r w:rsidRPr="009D62BD">
        <w:rPr>
          <w:b/>
          <w:i/>
        </w:rPr>
        <w:t>Nachfolgearbeiten</w:t>
      </w:r>
      <w:proofErr w:type="spellEnd"/>
      <w:r w:rsidRPr="009D62BD">
        <w:rPr>
          <w:b/>
          <w:i/>
        </w:rPr>
        <w:t xml:space="preserve"> in </w:t>
      </w:r>
      <w:proofErr w:type="spellStart"/>
      <w:r w:rsidRPr="009D62BD">
        <w:rPr>
          <w:b/>
          <w:i/>
        </w:rPr>
        <w:t>mit</w:t>
      </w:r>
      <w:proofErr w:type="spellEnd"/>
      <w:r w:rsidRPr="009D62BD">
        <w:rPr>
          <w:b/>
          <w:i/>
        </w:rPr>
        <w:t xml:space="preserve"> </w:t>
      </w:r>
      <w:proofErr w:type="spellStart"/>
      <w:r w:rsidRPr="009D62BD">
        <w:rPr>
          <w:b/>
          <w:i/>
        </w:rPr>
        <w:t>Pflanzenschutzmitteln</w:t>
      </w:r>
      <w:proofErr w:type="spellEnd"/>
      <w:r w:rsidRPr="009D62BD">
        <w:rPr>
          <w:b/>
          <w:i/>
        </w:rPr>
        <w:t xml:space="preserve"> </w:t>
      </w:r>
      <w:proofErr w:type="spellStart"/>
      <w:r w:rsidRPr="009D62BD">
        <w:rPr>
          <w:b/>
          <w:i/>
        </w:rPr>
        <w:t>behandelten</w:t>
      </w:r>
      <w:proofErr w:type="spellEnd"/>
      <w:r w:rsidRPr="009D62BD">
        <w:rPr>
          <w:b/>
          <w:i/>
        </w:rPr>
        <w:t xml:space="preserve"> </w:t>
      </w:r>
      <w:proofErr w:type="spellStart"/>
      <w:r w:rsidRPr="009D62BD">
        <w:rPr>
          <w:b/>
          <w:i/>
        </w:rPr>
        <w:t>Kulturen</w:t>
      </w:r>
      <w:proofErr w:type="spellEnd"/>
      <w:r w:rsidRPr="009D62BD">
        <w:rPr>
          <w:b/>
          <w:i/>
        </w:rPr>
        <w:t xml:space="preserve"> </w:t>
      </w:r>
      <w:r w:rsidRPr="009D62BD">
        <w:rPr>
          <w:i/>
        </w:rPr>
        <w:t>(worker re-entry</w:t>
      </w:r>
      <w:r w:rsidRPr="009D62BD">
        <w:t>)</w:t>
      </w:r>
      <w:r w:rsidRPr="009D62BD">
        <w:rPr>
          <w:b/>
        </w:rPr>
        <w:t xml:space="preserve"> and </w:t>
      </w:r>
      <w:r w:rsidRPr="009D62BD">
        <w:rPr>
          <w:i/>
        </w:rPr>
        <w:t>Guidance on the assessment of exposure of operators, workers, residents and bystanders in risk assessment of plant protection products; EFSA Journal 2022; Volume 20, Issue 1</w:t>
      </w:r>
      <w:r w:rsidRPr="009D62BD">
        <w:t>) was used for</w:t>
      </w:r>
      <w:r w:rsidRPr="009D62BD">
        <w:rPr>
          <w:b/>
        </w:rPr>
        <w:t xml:space="preserve"> </w:t>
      </w:r>
      <w:r w:rsidRPr="009D62BD">
        <w:t>the calculation of dermal exposure:</w:t>
      </w:r>
    </w:p>
    <w:p w14:paraId="44ACD3CA" w14:textId="77777777" w:rsidR="001379C0" w:rsidRDefault="001379C0" w:rsidP="001379C0">
      <w:pPr>
        <w:pStyle w:val="RepLabel"/>
      </w:pPr>
      <w:r w:rsidRPr="0057541B">
        <w:t>DE = DFR x TC x T x R</w:t>
      </w:r>
      <w:r>
        <w:t>, where:</w:t>
      </w:r>
    </w:p>
    <w:p w14:paraId="3545BA9C" w14:textId="77777777" w:rsidR="001379C0" w:rsidRDefault="001379C0" w:rsidP="001379C0">
      <w:pPr>
        <w:pStyle w:val="RepStandard"/>
      </w:pPr>
    </w:p>
    <w:p w14:paraId="4F14BE6C" w14:textId="77777777" w:rsidR="00B72D24" w:rsidRPr="000508A3" w:rsidRDefault="00B72D24" w:rsidP="00B72D24">
      <w:pPr>
        <w:rPr>
          <w:noProof/>
          <w:highlight w:val="green"/>
          <w:lang w:val="en-GB"/>
        </w:rPr>
      </w:pPr>
      <w:r w:rsidRPr="000508A3">
        <w:rPr>
          <w:noProof/>
          <w:lang w:val="en-GB"/>
        </w:rPr>
        <w:t>DFR (dislogeable foliar residue): 3 [μg</w:t>
      </w:r>
      <w:r w:rsidRPr="000508A3">
        <w:rPr>
          <w:noProof/>
          <w:vertAlign w:val="subscript"/>
          <w:lang w:val="en-GB"/>
        </w:rPr>
        <w:t>a.s.</w:t>
      </w:r>
      <w:r w:rsidRPr="000508A3">
        <w:rPr>
          <w:noProof/>
          <w:lang w:val="en-GB"/>
        </w:rPr>
        <w:t>x tree / cm</w:t>
      </w:r>
      <w:r w:rsidRPr="000508A3">
        <w:rPr>
          <w:noProof/>
          <w:vertAlign w:val="superscript"/>
          <w:lang w:val="en-GB"/>
        </w:rPr>
        <w:t>2</w:t>
      </w:r>
      <w:r w:rsidRPr="000508A3">
        <w:rPr>
          <w:noProof/>
          <w:lang w:val="en-GB"/>
        </w:rPr>
        <w:t xml:space="preserve"> x kg</w:t>
      </w:r>
      <w:r w:rsidRPr="000508A3">
        <w:rPr>
          <w:noProof/>
          <w:vertAlign w:val="subscript"/>
          <w:lang w:val="en-GB"/>
        </w:rPr>
        <w:t>a.s</w:t>
      </w:r>
      <w:r w:rsidRPr="000508A3">
        <w:rPr>
          <w:noProof/>
          <w:lang w:val="en-GB"/>
        </w:rPr>
        <w:t>]</w:t>
      </w:r>
    </w:p>
    <w:p w14:paraId="69DA2793" w14:textId="77777777" w:rsidR="00B72D24" w:rsidRPr="000508A3" w:rsidRDefault="00B72D24" w:rsidP="00B72D24">
      <w:pPr>
        <w:rPr>
          <w:noProof/>
          <w:lang w:val="en-GB"/>
        </w:rPr>
      </w:pPr>
      <w:r w:rsidRPr="000508A3">
        <w:rPr>
          <w:noProof/>
          <w:lang w:val="en-GB"/>
        </w:rPr>
        <w:t>TC (transfer coefficient): 22500 [cm</w:t>
      </w:r>
      <w:r w:rsidRPr="000508A3">
        <w:rPr>
          <w:noProof/>
          <w:vertAlign w:val="superscript"/>
          <w:lang w:val="en-GB"/>
        </w:rPr>
        <w:t>2</w:t>
      </w:r>
      <w:r w:rsidRPr="000508A3">
        <w:rPr>
          <w:noProof/>
          <w:lang w:val="en-GB"/>
        </w:rPr>
        <w:t>/h/person – potential exposure (orchards, worst-case scenario)</w:t>
      </w:r>
    </w:p>
    <w:p w14:paraId="712D1348" w14:textId="77777777" w:rsidR="00B72D24" w:rsidRPr="000508A3" w:rsidRDefault="00B72D24" w:rsidP="00B72D24">
      <w:pPr>
        <w:rPr>
          <w:noProof/>
          <w:lang w:val="en-GB"/>
        </w:rPr>
      </w:pPr>
      <w:r w:rsidRPr="000508A3">
        <w:rPr>
          <w:noProof/>
          <w:lang w:val="en-GB"/>
        </w:rPr>
        <w:t>TC (transfer coefficient): 5000 [cm</w:t>
      </w:r>
      <w:r w:rsidRPr="000508A3">
        <w:rPr>
          <w:noProof/>
          <w:vertAlign w:val="superscript"/>
          <w:lang w:val="en-GB"/>
        </w:rPr>
        <w:t>2</w:t>
      </w:r>
      <w:r w:rsidRPr="000508A3">
        <w:rPr>
          <w:noProof/>
          <w:lang w:val="en-GB"/>
        </w:rPr>
        <w:t>/h/person] – work wear, no gloves (ornamentals, worst-case scenario)</w:t>
      </w:r>
    </w:p>
    <w:p w14:paraId="6949AC09" w14:textId="77777777" w:rsidR="00B72D24" w:rsidRPr="000508A3" w:rsidRDefault="00B72D24" w:rsidP="00B72D24">
      <w:pPr>
        <w:rPr>
          <w:noProof/>
          <w:highlight w:val="green"/>
          <w:lang w:val="en-GB"/>
        </w:rPr>
      </w:pPr>
      <w:r w:rsidRPr="000508A3">
        <w:rPr>
          <w:noProof/>
          <w:lang w:val="en-GB"/>
        </w:rPr>
        <w:lastRenderedPageBreak/>
        <w:t>TC (transfer coefficient): 1400 [cm</w:t>
      </w:r>
      <w:r w:rsidRPr="000508A3">
        <w:rPr>
          <w:noProof/>
          <w:vertAlign w:val="superscript"/>
          <w:lang w:val="en-GB"/>
        </w:rPr>
        <w:t>2</w:t>
      </w:r>
      <w:r w:rsidRPr="000508A3">
        <w:rPr>
          <w:noProof/>
          <w:lang w:val="en-GB"/>
        </w:rPr>
        <w:t>/h/person] –  work wear with gloves (ornamentals, worst-case scenario)</w:t>
      </w:r>
    </w:p>
    <w:p w14:paraId="4A59D147" w14:textId="77777777" w:rsidR="00B72D24" w:rsidRPr="000508A3" w:rsidRDefault="00B72D24" w:rsidP="00B72D24">
      <w:pPr>
        <w:rPr>
          <w:noProof/>
          <w:lang w:val="en-GB"/>
        </w:rPr>
      </w:pPr>
      <w:r w:rsidRPr="000508A3">
        <w:rPr>
          <w:noProof/>
          <w:lang w:val="en-GB"/>
        </w:rPr>
        <w:t>T (task duration): 8 h/d</w:t>
      </w:r>
    </w:p>
    <w:p w14:paraId="72BE5BDE" w14:textId="77777777" w:rsidR="00B72D24" w:rsidRPr="000508A3" w:rsidRDefault="00B72D24" w:rsidP="00B72D24">
      <w:pPr>
        <w:rPr>
          <w:noProof/>
          <w:lang w:val="en-GB"/>
        </w:rPr>
      </w:pPr>
      <w:r w:rsidRPr="000508A3">
        <w:rPr>
          <w:noProof/>
          <w:lang w:val="en-GB"/>
        </w:rPr>
        <w:t xml:space="preserve">R (dose): 0,00005 [kg </w:t>
      </w:r>
      <w:r w:rsidRPr="000508A3">
        <w:rPr>
          <w:noProof/>
          <w:vertAlign w:val="subscript"/>
          <w:lang w:val="en-GB"/>
        </w:rPr>
        <w:t>a.s</w:t>
      </w:r>
      <w:r w:rsidRPr="000508A3">
        <w:rPr>
          <w:noProof/>
          <w:lang w:val="en-GB"/>
        </w:rPr>
        <w:t>./ tree]</w:t>
      </w:r>
    </w:p>
    <w:p w14:paraId="0BD75401" w14:textId="77777777" w:rsidR="00B72D24" w:rsidRDefault="00B72D24" w:rsidP="00B72D24">
      <w:pPr>
        <w:rPr>
          <w:noProof/>
          <w:lang w:val="en-GB"/>
        </w:rPr>
      </w:pPr>
      <w:r w:rsidRPr="000508A3">
        <w:rPr>
          <w:noProof/>
          <w:lang w:val="en-GB"/>
        </w:rPr>
        <w:t>DE – dermal exposure [mg</w:t>
      </w:r>
      <w:r w:rsidRPr="000508A3">
        <w:rPr>
          <w:noProof/>
          <w:vertAlign w:val="subscript"/>
          <w:lang w:val="en-GB"/>
        </w:rPr>
        <w:t>a.s.</w:t>
      </w:r>
      <w:r w:rsidRPr="000508A3">
        <w:rPr>
          <w:noProof/>
          <w:lang w:val="en-GB"/>
        </w:rPr>
        <w:t>/person x d]</w:t>
      </w:r>
    </w:p>
    <w:p w14:paraId="5EBE63AF" w14:textId="77777777" w:rsidR="00B72D24" w:rsidRPr="000508A3" w:rsidRDefault="00B72D24" w:rsidP="00B72D24">
      <w:pPr>
        <w:rPr>
          <w:noProof/>
          <w:lang w:val="en-GB"/>
        </w:rPr>
      </w:pPr>
      <w:r>
        <w:rPr>
          <w:noProof/>
          <w:lang w:val="en-GB"/>
        </w:rPr>
        <w:t>Dermal absorption factor = 0,5 (50 %)</w:t>
      </w:r>
    </w:p>
    <w:p w14:paraId="490308B1" w14:textId="77777777" w:rsidR="00B72D24" w:rsidRPr="000508A3" w:rsidRDefault="00B72D24" w:rsidP="00B72D24">
      <w:pPr>
        <w:pStyle w:val="RepLabel"/>
        <w:spacing w:before="0" w:after="0"/>
        <w:rPr>
          <w:b w:val="0"/>
        </w:rPr>
      </w:pPr>
      <w:r w:rsidRPr="000508A3">
        <w:rPr>
          <w:b w:val="0"/>
        </w:rPr>
        <w:t xml:space="preserve">Dermal exposure has been estimated for: worker wearing protective clothing, with gloves (TC = 1400 </w:t>
      </w:r>
    </w:p>
    <w:p w14:paraId="14713928" w14:textId="77777777" w:rsidR="00B72D24" w:rsidRPr="000508A3" w:rsidRDefault="00B72D24" w:rsidP="00B72D24">
      <w:pPr>
        <w:pStyle w:val="RepLabel"/>
        <w:spacing w:before="0" w:after="0"/>
        <w:rPr>
          <w:b w:val="0"/>
        </w:rPr>
      </w:pPr>
      <w:r w:rsidRPr="000508A3">
        <w:rPr>
          <w:b w:val="0"/>
        </w:rPr>
        <w:t>cm</w:t>
      </w:r>
      <w:r w:rsidRPr="000508A3">
        <w:rPr>
          <w:b w:val="0"/>
          <w:vertAlign w:val="superscript"/>
        </w:rPr>
        <w:t>2</w:t>
      </w:r>
      <w:r w:rsidRPr="000508A3">
        <w:rPr>
          <w:b w:val="0"/>
        </w:rPr>
        <w:t>/h/person) and without (TC = 5000 cm</w:t>
      </w:r>
      <w:r w:rsidRPr="000508A3">
        <w:rPr>
          <w:b w:val="0"/>
          <w:vertAlign w:val="superscript"/>
        </w:rPr>
        <w:t>2</w:t>
      </w:r>
      <w:r w:rsidRPr="000508A3">
        <w:rPr>
          <w:b w:val="0"/>
        </w:rPr>
        <w:t xml:space="preserve">/h/person) gloves; a well as for case of total potential exposure </w:t>
      </w:r>
    </w:p>
    <w:p w14:paraId="56AA789D" w14:textId="77777777" w:rsidR="00B72D24" w:rsidRPr="000508A3" w:rsidRDefault="00B72D24" w:rsidP="00B72D24">
      <w:pPr>
        <w:pStyle w:val="RepLabel"/>
        <w:spacing w:before="0" w:after="0"/>
        <w:rPr>
          <w:b w:val="0"/>
        </w:rPr>
      </w:pPr>
      <w:r w:rsidRPr="000508A3">
        <w:rPr>
          <w:b w:val="0"/>
        </w:rPr>
        <w:t>(TC = 22500 cm</w:t>
      </w:r>
      <w:r w:rsidRPr="000508A3">
        <w:rPr>
          <w:b w:val="0"/>
          <w:vertAlign w:val="superscript"/>
        </w:rPr>
        <w:t>2</w:t>
      </w:r>
      <w:r w:rsidRPr="000508A3">
        <w:rPr>
          <w:b w:val="0"/>
        </w:rPr>
        <w:t>/h/person).</w:t>
      </w:r>
    </w:p>
    <w:p w14:paraId="64E20B01" w14:textId="77777777" w:rsidR="00B72D24" w:rsidRDefault="00B72D24" w:rsidP="00B72D24">
      <w:pPr>
        <w:pStyle w:val="RepStandard"/>
      </w:pPr>
      <w:r w:rsidRPr="00B27AA2">
        <w:t xml:space="preserve">TAD (total adsorbed dose, </w:t>
      </w:r>
      <w:proofErr w:type="spellStart"/>
      <w:r w:rsidRPr="00B27AA2">
        <w:t>mg</w:t>
      </w:r>
      <w:r w:rsidRPr="00B27AA2">
        <w:rPr>
          <w:vertAlign w:val="subscript"/>
        </w:rPr>
        <w:t>a.s</w:t>
      </w:r>
      <w:proofErr w:type="spellEnd"/>
      <w:r w:rsidRPr="00B27AA2">
        <w:t>./</w:t>
      </w:r>
      <w:proofErr w:type="spellStart"/>
      <w:r w:rsidRPr="00B27AA2">
        <w:t>kg</w:t>
      </w:r>
      <w:r w:rsidRPr="00B27AA2">
        <w:rPr>
          <w:vertAlign w:val="subscript"/>
        </w:rPr>
        <w:t>bw</w:t>
      </w:r>
      <w:proofErr w:type="spellEnd"/>
      <w:r w:rsidRPr="00B27AA2">
        <w:t xml:space="preserve"> x d]</w:t>
      </w:r>
      <w:r>
        <w:t xml:space="preserve"> = </w:t>
      </w:r>
      <w:r w:rsidRPr="00B27AA2">
        <w:t>D</w:t>
      </w:r>
      <w:r w:rsidRPr="000508A3">
        <w:t>ermal exposure</w:t>
      </w:r>
      <w:r>
        <w:t xml:space="preserve"> * Dermal absorption factor</w:t>
      </w:r>
      <w:r w:rsidRPr="000508A3">
        <w:t xml:space="preserve"> / body weight (60 kg, adult)  </w:t>
      </w:r>
    </w:p>
    <w:p w14:paraId="4ECD1BC0" w14:textId="77777777" w:rsidR="007B138C" w:rsidRDefault="007B138C" w:rsidP="007B138C">
      <w:pPr>
        <w:pStyle w:val="RepStandard"/>
        <w:rPr>
          <w:lang w:val="en-GB"/>
        </w:rPr>
      </w:pPr>
    </w:p>
    <w:p w14:paraId="2DAE6E4A" w14:textId="77777777" w:rsidR="001379C0" w:rsidRDefault="001379C0" w:rsidP="007B138C">
      <w:pPr>
        <w:pStyle w:val="RepStandard"/>
        <w:rPr>
          <w:lang w:val="en-GB"/>
        </w:rPr>
      </w:pPr>
      <w:r>
        <w:rPr>
          <w:lang w:val="en-GB"/>
        </w:rPr>
        <w:t>For details please refer to Part B6.</w:t>
      </w:r>
    </w:p>
    <w:p w14:paraId="17C9E90C" w14:textId="77777777" w:rsidR="001379C0" w:rsidRDefault="001379C0" w:rsidP="001379C0">
      <w:pPr>
        <w:pStyle w:val="RepLabel"/>
      </w:pPr>
      <w:r w:rsidRPr="005B3447">
        <w:t xml:space="preserve">Estimation of acute worker exposure towards </w:t>
      </w:r>
      <w:r>
        <w:t>Thiabendazole</w:t>
      </w:r>
      <w:r w:rsidRPr="005B3447">
        <w:t xml:space="preserve"> according to EFSA guidance</w:t>
      </w:r>
    </w:p>
    <w:p w14:paraId="37FE34DF" w14:textId="77777777" w:rsidR="001379C0" w:rsidRDefault="001379C0" w:rsidP="001379C0">
      <w:pPr>
        <w:pStyle w:val="RepStandard"/>
      </w:pPr>
      <w:r>
        <w:t xml:space="preserve">Taking into account, that Thiabendazole shows low acute toxicity via oral, dermal and </w:t>
      </w:r>
      <w:proofErr w:type="spellStart"/>
      <w:r>
        <w:t>inhalatory</w:t>
      </w:r>
      <w:proofErr w:type="spellEnd"/>
      <w:r>
        <w:t xml:space="preserve"> routes; it is not a skin or </w:t>
      </w:r>
      <w:r w:rsidR="009B4F23">
        <w:t>eye irritant nor a skin sensitiz</w:t>
      </w:r>
      <w:r>
        <w:t>er</w:t>
      </w:r>
      <w:r w:rsidR="009B4F23">
        <w:t>;</w:t>
      </w:r>
      <w:r>
        <w:t xml:space="preserve"> and no AAEOL value is available, only longer term exposure has been estimated.</w:t>
      </w:r>
    </w:p>
    <w:p w14:paraId="2E3F1BBD" w14:textId="77777777" w:rsidR="001379C0" w:rsidRDefault="001379C0" w:rsidP="001379C0">
      <w:pPr>
        <w:pStyle w:val="RepStandard"/>
      </w:pPr>
    </w:p>
    <w:p w14:paraId="4617FB80" w14:textId="77777777" w:rsidR="001379C0" w:rsidRDefault="001379C0" w:rsidP="001379C0">
      <w:pPr>
        <w:pStyle w:val="RepLabel"/>
      </w:pPr>
      <w:r w:rsidRPr="00B32849">
        <w:t xml:space="preserve">Estimation </w:t>
      </w:r>
      <w:r w:rsidRPr="005B3447">
        <w:t>of longer term</w:t>
      </w:r>
      <w:r>
        <w:t xml:space="preserve"> </w:t>
      </w:r>
      <w:r w:rsidRPr="00B32849">
        <w:t xml:space="preserve">worker exposure towards </w:t>
      </w:r>
      <w:r>
        <w:t>Thiabendazole</w:t>
      </w:r>
      <w:r w:rsidRPr="00B32849">
        <w:t xml:space="preserve"> </w:t>
      </w:r>
      <w:r w:rsidRPr="005B3447">
        <w:t>according to EFSA guidance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1"/>
        <w:gridCol w:w="2344"/>
        <w:gridCol w:w="2337"/>
        <w:gridCol w:w="2334"/>
      </w:tblGrid>
      <w:tr w:rsidR="001379C0" w:rsidRPr="0096717B" w14:paraId="4F41CA81" w14:textId="77777777" w:rsidTr="005B72D1">
        <w:tc>
          <w:tcPr>
            <w:tcW w:w="2374" w:type="dxa"/>
          </w:tcPr>
          <w:p w14:paraId="21182F2D" w14:textId="77777777" w:rsidR="001379C0" w:rsidRPr="005B72D1" w:rsidRDefault="001379C0" w:rsidP="005B72D1">
            <w:pPr>
              <w:widowControl w:val="0"/>
              <w:jc w:val="center"/>
              <w:rPr>
                <w:b/>
                <w:lang w:val="en-GB"/>
              </w:rPr>
            </w:pPr>
          </w:p>
        </w:tc>
        <w:tc>
          <w:tcPr>
            <w:tcW w:w="2374" w:type="dxa"/>
          </w:tcPr>
          <w:p w14:paraId="37D68460" w14:textId="77777777" w:rsidR="001379C0" w:rsidRPr="005B72D1" w:rsidRDefault="001379C0" w:rsidP="005B72D1">
            <w:pPr>
              <w:widowControl w:val="0"/>
              <w:jc w:val="center"/>
              <w:rPr>
                <w:b/>
                <w:lang w:val="en-GB"/>
              </w:rPr>
            </w:pPr>
            <w:r w:rsidRPr="005B72D1">
              <w:rPr>
                <w:b/>
                <w:lang w:val="en-GB"/>
              </w:rPr>
              <w:t>TAD [</w:t>
            </w:r>
            <w:proofErr w:type="spellStart"/>
            <w:r w:rsidRPr="005B72D1">
              <w:rPr>
                <w:b/>
                <w:lang w:val="en-GB"/>
              </w:rPr>
              <w:t>mg</w:t>
            </w:r>
            <w:r w:rsidRPr="005B72D1">
              <w:rPr>
                <w:b/>
                <w:vertAlign w:val="subscript"/>
                <w:lang w:val="en-GB"/>
              </w:rPr>
              <w:t>a.s</w:t>
            </w:r>
            <w:proofErr w:type="spellEnd"/>
            <w:r w:rsidRPr="005B72D1">
              <w:rPr>
                <w:b/>
                <w:vertAlign w:val="subscript"/>
                <w:lang w:val="en-GB"/>
              </w:rPr>
              <w:t>.</w:t>
            </w:r>
            <w:r w:rsidRPr="005B72D1">
              <w:rPr>
                <w:b/>
                <w:lang w:val="en-GB"/>
              </w:rPr>
              <w:t>/</w:t>
            </w:r>
            <w:proofErr w:type="spellStart"/>
            <w:r w:rsidRPr="005B72D1">
              <w:rPr>
                <w:b/>
                <w:lang w:val="en-GB"/>
              </w:rPr>
              <w:t>kg</w:t>
            </w:r>
            <w:r w:rsidRPr="005B72D1">
              <w:rPr>
                <w:b/>
                <w:vertAlign w:val="subscript"/>
                <w:lang w:val="en-GB"/>
              </w:rPr>
              <w:t>bw</w:t>
            </w:r>
            <w:proofErr w:type="spellEnd"/>
            <w:r w:rsidRPr="005B72D1">
              <w:rPr>
                <w:b/>
                <w:lang w:val="en-GB"/>
              </w:rPr>
              <w:t xml:space="preserve"> x d]</w:t>
            </w:r>
          </w:p>
        </w:tc>
        <w:tc>
          <w:tcPr>
            <w:tcW w:w="2375" w:type="dxa"/>
          </w:tcPr>
          <w:p w14:paraId="3BA1251A" w14:textId="77777777" w:rsidR="001379C0" w:rsidRPr="005B72D1" w:rsidRDefault="001379C0" w:rsidP="005B72D1">
            <w:pPr>
              <w:widowControl w:val="0"/>
              <w:jc w:val="center"/>
              <w:rPr>
                <w:b/>
                <w:lang w:val="en-GB"/>
              </w:rPr>
            </w:pPr>
            <w:r w:rsidRPr="005B72D1">
              <w:rPr>
                <w:b/>
                <w:lang w:val="en-GB"/>
              </w:rPr>
              <w:t xml:space="preserve">AOEL [mg/kg </w:t>
            </w:r>
            <w:proofErr w:type="spellStart"/>
            <w:r w:rsidRPr="005B72D1">
              <w:rPr>
                <w:b/>
                <w:lang w:val="en-GB"/>
              </w:rPr>
              <w:t>bw</w:t>
            </w:r>
            <w:proofErr w:type="spellEnd"/>
            <w:r w:rsidRPr="005B72D1">
              <w:rPr>
                <w:b/>
                <w:lang w:val="en-GB"/>
              </w:rPr>
              <w:t>/day]</w:t>
            </w:r>
          </w:p>
        </w:tc>
        <w:tc>
          <w:tcPr>
            <w:tcW w:w="2375" w:type="dxa"/>
          </w:tcPr>
          <w:p w14:paraId="30192233" w14:textId="77777777" w:rsidR="001379C0" w:rsidRPr="005B72D1" w:rsidRDefault="001379C0" w:rsidP="005B72D1">
            <w:pPr>
              <w:widowControl w:val="0"/>
              <w:jc w:val="center"/>
              <w:rPr>
                <w:b/>
                <w:lang w:val="en-GB"/>
              </w:rPr>
            </w:pPr>
            <w:r w:rsidRPr="005B72D1">
              <w:rPr>
                <w:b/>
                <w:lang w:val="en-GB"/>
              </w:rPr>
              <w:t>% AOEL</w:t>
            </w:r>
          </w:p>
        </w:tc>
      </w:tr>
      <w:tr w:rsidR="001379C0" w:rsidRPr="0096717B" w14:paraId="3433F256" w14:textId="77777777" w:rsidTr="005B72D1">
        <w:tc>
          <w:tcPr>
            <w:tcW w:w="2374" w:type="dxa"/>
            <w:vAlign w:val="center"/>
          </w:tcPr>
          <w:p w14:paraId="2A0297BF" w14:textId="77777777" w:rsidR="001379C0" w:rsidRPr="005B72D1" w:rsidRDefault="001379C0" w:rsidP="005B72D1">
            <w:pPr>
              <w:widowControl w:val="0"/>
              <w:jc w:val="center"/>
              <w:rPr>
                <w:lang w:val="en-GB"/>
              </w:rPr>
            </w:pPr>
            <w:r w:rsidRPr="005B72D1">
              <w:rPr>
                <w:lang w:val="en-GB"/>
              </w:rPr>
              <w:t>Potential</w:t>
            </w:r>
          </w:p>
        </w:tc>
        <w:tc>
          <w:tcPr>
            <w:tcW w:w="2374" w:type="dxa"/>
            <w:vAlign w:val="center"/>
          </w:tcPr>
          <w:p w14:paraId="40844EE8" w14:textId="77777777" w:rsidR="001379C0" w:rsidRPr="005B72D1" w:rsidRDefault="001379C0" w:rsidP="007D499C">
            <w:pPr>
              <w:widowControl w:val="0"/>
              <w:jc w:val="center"/>
              <w:rPr>
                <w:lang w:val="en-GB"/>
              </w:rPr>
            </w:pPr>
            <w:r w:rsidRPr="005B72D1">
              <w:rPr>
                <w:lang w:val="en-GB"/>
              </w:rPr>
              <w:t>0,000</w:t>
            </w:r>
            <w:r w:rsidR="00B72D24">
              <w:rPr>
                <w:lang w:val="en-GB"/>
              </w:rPr>
              <w:t>22</w:t>
            </w:r>
            <w:r w:rsidRPr="005B72D1">
              <w:rPr>
                <w:lang w:val="en-GB"/>
              </w:rPr>
              <w:t>5</w:t>
            </w:r>
          </w:p>
        </w:tc>
        <w:tc>
          <w:tcPr>
            <w:tcW w:w="2375" w:type="dxa"/>
            <w:vMerge w:val="restart"/>
            <w:vAlign w:val="center"/>
          </w:tcPr>
          <w:p w14:paraId="2ED3EFED" w14:textId="77777777" w:rsidR="001379C0" w:rsidRPr="005B72D1" w:rsidRDefault="001379C0" w:rsidP="005B72D1">
            <w:pPr>
              <w:widowControl w:val="0"/>
              <w:jc w:val="center"/>
              <w:rPr>
                <w:lang w:val="en-GB"/>
              </w:rPr>
            </w:pPr>
            <w:r w:rsidRPr="005B72D1">
              <w:rPr>
                <w:lang w:val="en-GB"/>
              </w:rPr>
              <w:t>0,07</w:t>
            </w:r>
          </w:p>
        </w:tc>
        <w:tc>
          <w:tcPr>
            <w:tcW w:w="2375" w:type="dxa"/>
            <w:vAlign w:val="center"/>
          </w:tcPr>
          <w:p w14:paraId="13A8222E" w14:textId="77777777" w:rsidR="001379C0" w:rsidRPr="005B72D1" w:rsidRDefault="001379C0" w:rsidP="007D499C">
            <w:pPr>
              <w:widowControl w:val="0"/>
              <w:jc w:val="center"/>
              <w:rPr>
                <w:lang w:val="en-GB"/>
              </w:rPr>
            </w:pPr>
            <w:r w:rsidRPr="005B72D1">
              <w:rPr>
                <w:lang w:val="en-GB"/>
              </w:rPr>
              <w:t>0,</w:t>
            </w:r>
            <w:r w:rsidR="00B72D24">
              <w:rPr>
                <w:lang w:val="en-GB"/>
              </w:rPr>
              <w:t>32</w:t>
            </w:r>
          </w:p>
        </w:tc>
      </w:tr>
      <w:tr w:rsidR="001379C0" w:rsidRPr="0096717B" w14:paraId="34BAF142" w14:textId="77777777" w:rsidTr="005B72D1">
        <w:tc>
          <w:tcPr>
            <w:tcW w:w="2374" w:type="dxa"/>
            <w:vAlign w:val="center"/>
          </w:tcPr>
          <w:p w14:paraId="47E4ACDA" w14:textId="77777777" w:rsidR="001379C0" w:rsidRPr="005B72D1" w:rsidRDefault="001379C0" w:rsidP="005B72D1">
            <w:pPr>
              <w:widowControl w:val="0"/>
              <w:jc w:val="center"/>
              <w:rPr>
                <w:lang w:val="en-GB"/>
              </w:rPr>
            </w:pPr>
            <w:r w:rsidRPr="005B72D1">
              <w:rPr>
                <w:lang w:val="en-GB"/>
              </w:rPr>
              <w:t>Work wear, no gloves</w:t>
            </w:r>
          </w:p>
        </w:tc>
        <w:tc>
          <w:tcPr>
            <w:tcW w:w="2374" w:type="dxa"/>
            <w:vAlign w:val="center"/>
          </w:tcPr>
          <w:p w14:paraId="2AC7F858" w14:textId="77777777" w:rsidR="001379C0" w:rsidRPr="005B72D1" w:rsidRDefault="001379C0" w:rsidP="007D499C">
            <w:pPr>
              <w:widowControl w:val="0"/>
              <w:jc w:val="center"/>
              <w:rPr>
                <w:lang w:val="en-GB"/>
              </w:rPr>
            </w:pPr>
            <w:r w:rsidRPr="005B72D1">
              <w:rPr>
                <w:lang w:val="en-GB"/>
              </w:rPr>
              <w:t>0,000</w:t>
            </w:r>
            <w:r w:rsidR="00B72D24">
              <w:rPr>
                <w:lang w:val="en-GB"/>
              </w:rPr>
              <w:t>05</w:t>
            </w:r>
          </w:p>
        </w:tc>
        <w:tc>
          <w:tcPr>
            <w:tcW w:w="2375" w:type="dxa"/>
            <w:vMerge/>
            <w:vAlign w:val="center"/>
          </w:tcPr>
          <w:p w14:paraId="548F16F1" w14:textId="77777777" w:rsidR="001379C0" w:rsidRPr="005B72D1" w:rsidRDefault="001379C0" w:rsidP="005B72D1">
            <w:pPr>
              <w:widowControl w:val="0"/>
              <w:jc w:val="center"/>
              <w:rPr>
                <w:lang w:val="en-GB"/>
              </w:rPr>
            </w:pPr>
          </w:p>
        </w:tc>
        <w:tc>
          <w:tcPr>
            <w:tcW w:w="2375" w:type="dxa"/>
            <w:vAlign w:val="center"/>
          </w:tcPr>
          <w:p w14:paraId="107006A0" w14:textId="77777777" w:rsidR="001379C0" w:rsidRPr="005B72D1" w:rsidRDefault="001379C0" w:rsidP="007D499C">
            <w:pPr>
              <w:widowControl w:val="0"/>
              <w:jc w:val="center"/>
              <w:rPr>
                <w:lang w:val="en-GB"/>
              </w:rPr>
            </w:pPr>
            <w:r w:rsidRPr="005B72D1">
              <w:rPr>
                <w:lang w:val="en-GB"/>
              </w:rPr>
              <w:t>0,</w:t>
            </w:r>
            <w:r w:rsidR="00B72D24">
              <w:rPr>
                <w:lang w:val="en-GB"/>
              </w:rPr>
              <w:t>07</w:t>
            </w:r>
          </w:p>
        </w:tc>
      </w:tr>
      <w:tr w:rsidR="001379C0" w:rsidRPr="0096717B" w14:paraId="032DFED3" w14:textId="77777777" w:rsidTr="005B72D1">
        <w:tc>
          <w:tcPr>
            <w:tcW w:w="2374" w:type="dxa"/>
            <w:vAlign w:val="center"/>
          </w:tcPr>
          <w:p w14:paraId="02C62F3F" w14:textId="77777777" w:rsidR="001379C0" w:rsidRPr="0096717B" w:rsidRDefault="001379C0" w:rsidP="005B72D1">
            <w:pPr>
              <w:widowControl w:val="0"/>
              <w:jc w:val="center"/>
            </w:pPr>
            <w:r w:rsidRPr="0096717B">
              <w:t>Work wear + gloves</w:t>
            </w:r>
          </w:p>
        </w:tc>
        <w:tc>
          <w:tcPr>
            <w:tcW w:w="2374" w:type="dxa"/>
            <w:vAlign w:val="center"/>
          </w:tcPr>
          <w:p w14:paraId="080F3531" w14:textId="77777777" w:rsidR="001379C0" w:rsidRPr="005B72D1" w:rsidRDefault="001379C0" w:rsidP="007D499C">
            <w:pPr>
              <w:widowControl w:val="0"/>
              <w:jc w:val="center"/>
              <w:rPr>
                <w:lang w:val="en-GB"/>
              </w:rPr>
            </w:pPr>
            <w:r w:rsidRPr="005B72D1">
              <w:rPr>
                <w:lang w:val="en-GB"/>
              </w:rPr>
              <w:t>0,0000</w:t>
            </w:r>
            <w:r w:rsidR="00B72D24">
              <w:rPr>
                <w:lang w:val="en-GB"/>
              </w:rPr>
              <w:t>14</w:t>
            </w:r>
          </w:p>
        </w:tc>
        <w:tc>
          <w:tcPr>
            <w:tcW w:w="2375" w:type="dxa"/>
            <w:vMerge/>
            <w:vAlign w:val="center"/>
          </w:tcPr>
          <w:p w14:paraId="4A786036" w14:textId="77777777" w:rsidR="001379C0" w:rsidRPr="005B72D1" w:rsidRDefault="001379C0" w:rsidP="005B72D1">
            <w:pPr>
              <w:widowControl w:val="0"/>
              <w:jc w:val="center"/>
              <w:rPr>
                <w:lang w:val="en-GB"/>
              </w:rPr>
            </w:pPr>
          </w:p>
        </w:tc>
        <w:tc>
          <w:tcPr>
            <w:tcW w:w="2375" w:type="dxa"/>
            <w:vAlign w:val="center"/>
          </w:tcPr>
          <w:p w14:paraId="070FC610" w14:textId="77777777" w:rsidR="001379C0" w:rsidRPr="005B72D1" w:rsidRDefault="001379C0" w:rsidP="007D499C">
            <w:pPr>
              <w:widowControl w:val="0"/>
              <w:jc w:val="center"/>
              <w:rPr>
                <w:lang w:val="en-GB"/>
              </w:rPr>
            </w:pPr>
            <w:r w:rsidRPr="005B72D1">
              <w:rPr>
                <w:lang w:val="en-GB"/>
              </w:rPr>
              <w:t>0,0</w:t>
            </w:r>
            <w:r w:rsidR="00B72D24">
              <w:rPr>
                <w:lang w:val="en-GB"/>
              </w:rPr>
              <w:t>2</w:t>
            </w:r>
          </w:p>
        </w:tc>
      </w:tr>
    </w:tbl>
    <w:p w14:paraId="1695A22C" w14:textId="77777777" w:rsidR="00982365" w:rsidRDefault="00982365" w:rsidP="001379C0">
      <w:pPr>
        <w:pStyle w:val="RepStandard"/>
        <w:rPr>
          <w:u w:val="single"/>
        </w:rPr>
      </w:pPr>
    </w:p>
    <w:p w14:paraId="057B2A56" w14:textId="77777777" w:rsidR="001379C0" w:rsidRDefault="001379C0" w:rsidP="001379C0">
      <w:pPr>
        <w:pStyle w:val="RepStandard"/>
      </w:pPr>
      <w:r w:rsidRPr="002E60D2">
        <w:rPr>
          <w:u w:val="single"/>
        </w:rPr>
        <w:t>Conclusion:</w:t>
      </w:r>
      <w:r>
        <w:t xml:space="preserve"> exposure (long-ter</w:t>
      </w:r>
      <w:r w:rsidR="00D43E18">
        <w:t>m) for the worker is acceptable, even without using any PPE.</w:t>
      </w:r>
    </w:p>
    <w:p w14:paraId="6113E022" w14:textId="77777777" w:rsidR="006F1252" w:rsidRDefault="006F1252" w:rsidP="001379C0">
      <w:pPr>
        <w:pStyle w:val="RepStandard"/>
      </w:pPr>
    </w:p>
    <w:p w14:paraId="528A6FB6" w14:textId="77777777" w:rsidR="00AB35F9" w:rsidRDefault="006F1252" w:rsidP="00ED2D1F">
      <w:pPr>
        <w:pStyle w:val="RepStandard"/>
        <w:shd w:val="clear" w:color="auto" w:fill="D9D9D9"/>
      </w:pPr>
      <w:proofErr w:type="spellStart"/>
      <w:r w:rsidRPr="00AB35F9">
        <w:rPr>
          <w:b/>
          <w:bCs/>
        </w:rPr>
        <w:t>zRMS</w:t>
      </w:r>
      <w:proofErr w:type="spellEnd"/>
      <w:r>
        <w:t xml:space="preserve">: </w:t>
      </w:r>
    </w:p>
    <w:p w14:paraId="23EC8085" w14:textId="77777777" w:rsidR="006F1252" w:rsidRPr="003516AB" w:rsidRDefault="006F1252" w:rsidP="00ED2D1F">
      <w:pPr>
        <w:pStyle w:val="RepStandard"/>
        <w:shd w:val="clear" w:color="auto" w:fill="D9D9D9"/>
        <w:rPr>
          <w:lang w:val="en-GB"/>
        </w:rPr>
      </w:pPr>
      <w:r>
        <w:t xml:space="preserve">The potential exposure of worker performing such tasks as cutting, sorting, bundling, carrying and fruit picking – within 8 hours/day </w:t>
      </w:r>
      <w:r w:rsidRPr="00B32849">
        <w:t>after entry into a</w:t>
      </w:r>
      <w:r>
        <w:t>n</w:t>
      </w:r>
      <w:r w:rsidRPr="00B32849">
        <w:t xml:space="preserve"> </w:t>
      </w:r>
      <w:r>
        <w:t xml:space="preserve">area </w:t>
      </w:r>
      <w:r w:rsidRPr="00B32849">
        <w:t xml:space="preserve">previously treated with </w:t>
      </w:r>
      <w:r>
        <w:t>FRE 001/08/2020/FUNABEN</w:t>
      </w:r>
      <w:r w:rsidRPr="00107543">
        <w:rPr>
          <w:vertAlign w:val="superscript"/>
        </w:rPr>
        <w:t>®</w:t>
      </w:r>
      <w:r>
        <w:t xml:space="preserve"> 018 PA</w:t>
      </w:r>
      <w:r w:rsidRPr="00B32849">
        <w:t xml:space="preserve"> according to </w:t>
      </w:r>
      <w:r>
        <w:t>GAP calculated with German model BBA from 1998 amounted to 0.32% of AOEL, when wearing w</w:t>
      </w:r>
      <w:r w:rsidRPr="00986F87">
        <w:t xml:space="preserve">ork wear </w:t>
      </w:r>
      <w:r>
        <w:t xml:space="preserve">covering </w:t>
      </w:r>
      <w:r w:rsidRPr="00986F87">
        <w:t xml:space="preserve">arms, body and legs </w:t>
      </w:r>
      <w:r>
        <w:t xml:space="preserve"> to </w:t>
      </w:r>
      <w:r w:rsidRPr="003516AB">
        <w:rPr>
          <w:rFonts w:eastAsia="SimSun"/>
          <w:szCs w:val="20"/>
          <w:lang w:val="en-GB" w:eastAsia="en-US"/>
        </w:rPr>
        <w:t>0</w:t>
      </w:r>
      <w:r>
        <w:rPr>
          <w:rFonts w:eastAsia="SimSun"/>
          <w:szCs w:val="20"/>
          <w:lang w:eastAsia="en-US"/>
        </w:rPr>
        <w:t>.</w:t>
      </w:r>
      <w:r w:rsidRPr="003516AB">
        <w:rPr>
          <w:rFonts w:eastAsia="SimSun"/>
          <w:szCs w:val="20"/>
          <w:lang w:val="en-GB" w:eastAsia="en-US"/>
        </w:rPr>
        <w:t>07 % AOEL</w:t>
      </w:r>
      <w:r>
        <w:rPr>
          <w:rFonts w:eastAsia="SimSun"/>
          <w:szCs w:val="20"/>
          <w:lang w:eastAsia="en-US"/>
        </w:rPr>
        <w:t xml:space="preserve">, and work ear and protective gloves 0.02% of AOEL. </w:t>
      </w:r>
    </w:p>
    <w:p w14:paraId="430B3B45" w14:textId="77777777" w:rsidR="006F1252" w:rsidRPr="00862518" w:rsidRDefault="006F1252" w:rsidP="00ED2D1F">
      <w:pPr>
        <w:pStyle w:val="RepStandard"/>
        <w:shd w:val="clear" w:color="auto" w:fill="D9D9D9"/>
      </w:pPr>
      <w:r>
        <w:rPr>
          <w:sz w:val="20"/>
          <w:szCs w:val="20"/>
        </w:rPr>
        <w:t xml:space="preserve">Since the exposure is below AOEL it does not pose an unacceptable health risk for worker, but since a product is classified as skin </w:t>
      </w:r>
      <w:proofErr w:type="spellStart"/>
      <w:r>
        <w:rPr>
          <w:sz w:val="20"/>
          <w:szCs w:val="20"/>
        </w:rPr>
        <w:t>sensitiser</w:t>
      </w:r>
      <w:proofErr w:type="spellEnd"/>
      <w:r>
        <w:rPr>
          <w:sz w:val="20"/>
          <w:szCs w:val="20"/>
        </w:rPr>
        <w:t xml:space="preserve"> a worker should wear a workwear covering body, legs and arms  and protective gloves while performing his task in treated area. </w:t>
      </w:r>
    </w:p>
    <w:p w14:paraId="20ED8E73" w14:textId="77777777" w:rsidR="00141B58" w:rsidRPr="002D6140" w:rsidRDefault="00141B58" w:rsidP="00BE15E8">
      <w:pPr>
        <w:pStyle w:val="Nagwek3"/>
        <w:rPr>
          <w:lang w:val="en-GB"/>
        </w:rPr>
      </w:pPr>
      <w:bookmarkStart w:id="303" w:name="_Toc412121471"/>
      <w:bookmarkStart w:id="304" w:name="_Toc413398962"/>
      <w:bookmarkStart w:id="305" w:name="_Toc413399017"/>
      <w:bookmarkStart w:id="306" w:name="_Toc413923333"/>
      <w:bookmarkStart w:id="307" w:name="_Toc414364048"/>
      <w:bookmarkStart w:id="308" w:name="_Toc414540340"/>
      <w:bookmarkStart w:id="309" w:name="_Toc414547822"/>
      <w:bookmarkStart w:id="310" w:name="_Toc176860244"/>
      <w:r w:rsidRPr="002D6140">
        <w:rPr>
          <w:lang w:val="en-GB"/>
        </w:rPr>
        <w:t>Bystander and resident exposure</w:t>
      </w:r>
      <w:bookmarkEnd w:id="303"/>
      <w:bookmarkEnd w:id="304"/>
      <w:bookmarkEnd w:id="305"/>
      <w:bookmarkEnd w:id="306"/>
      <w:bookmarkEnd w:id="307"/>
      <w:bookmarkEnd w:id="308"/>
      <w:bookmarkEnd w:id="309"/>
      <w:bookmarkEnd w:id="310"/>
    </w:p>
    <w:p w14:paraId="547E9716" w14:textId="77777777" w:rsidR="007B138C" w:rsidRDefault="005E1AF6" w:rsidP="007B138C">
      <w:pPr>
        <w:pStyle w:val="RepStandard"/>
        <w:rPr>
          <w:lang w:val="en-GB"/>
        </w:rPr>
      </w:pPr>
      <w:r w:rsidRPr="005E1AF6">
        <w:rPr>
          <w:lang w:val="en-GB"/>
        </w:rPr>
        <w:t>It has been assessed, that due to form of product (thick paste) and specific mode of application (locally on wounds of trees, small area of wounds, small area of crops), no exposure of residents/bystanders is</w:t>
      </w:r>
      <w:r>
        <w:rPr>
          <w:lang w:val="en-GB"/>
        </w:rPr>
        <w:t xml:space="preserve">     </w:t>
      </w:r>
      <w:r w:rsidRPr="005E1AF6">
        <w:rPr>
          <w:lang w:val="en-GB"/>
        </w:rPr>
        <w:t xml:space="preserve"> expected. In result, no exposure calculation is necessary.</w:t>
      </w:r>
    </w:p>
    <w:p w14:paraId="17770182" w14:textId="77777777" w:rsidR="006F1252" w:rsidRDefault="006F1252" w:rsidP="007B138C">
      <w:pPr>
        <w:pStyle w:val="RepStandard"/>
        <w:rPr>
          <w:lang w:val="en-GB"/>
        </w:rPr>
      </w:pPr>
    </w:p>
    <w:p w14:paraId="4B819BE3" w14:textId="77777777" w:rsidR="006F1252" w:rsidRPr="00CB0F18" w:rsidRDefault="006F1252" w:rsidP="006F1252">
      <w:pPr>
        <w:pStyle w:val="RepStandard"/>
        <w:shd w:val="clear" w:color="auto" w:fill="D9D9D9"/>
      </w:pPr>
      <w:proofErr w:type="spellStart"/>
      <w:r w:rsidRPr="00AB35F9">
        <w:rPr>
          <w:b/>
          <w:bCs/>
        </w:rPr>
        <w:t>zRMS</w:t>
      </w:r>
      <w:proofErr w:type="spellEnd"/>
      <w:r>
        <w:t xml:space="preserve"> is of the opinion that during application of a product FRE 001/08/2020/FUNABEN</w:t>
      </w:r>
      <w:r w:rsidRPr="00107543">
        <w:rPr>
          <w:vertAlign w:val="superscript"/>
        </w:rPr>
        <w:t>®</w:t>
      </w:r>
      <w:r>
        <w:t xml:space="preserve"> 018 PA</w:t>
      </w:r>
      <w:r w:rsidRPr="00B32849">
        <w:t xml:space="preserve"> according to </w:t>
      </w:r>
      <w:r>
        <w:t xml:space="preserve">GAP  by painting with brush there will be no exposure for residents or bystanders since no aerosol will be created, so health risk for bystanders and resident will be negligible. . </w:t>
      </w:r>
    </w:p>
    <w:p w14:paraId="46462E21" w14:textId="77777777" w:rsidR="00141B58" w:rsidRDefault="00141B58" w:rsidP="00BE15E8">
      <w:pPr>
        <w:pStyle w:val="Nagwek2"/>
        <w:rPr>
          <w:lang w:val="en-GB"/>
        </w:rPr>
      </w:pPr>
      <w:bookmarkStart w:id="311" w:name="_Toc412121472"/>
      <w:bookmarkStart w:id="312" w:name="_Toc413398963"/>
      <w:bookmarkStart w:id="313" w:name="_Toc413399018"/>
      <w:bookmarkStart w:id="314" w:name="_Toc413923334"/>
      <w:bookmarkStart w:id="315" w:name="_Toc414364049"/>
      <w:bookmarkStart w:id="316" w:name="_Toc414540341"/>
      <w:bookmarkStart w:id="317" w:name="_Toc414547823"/>
      <w:bookmarkStart w:id="318" w:name="_Toc176860245"/>
      <w:r w:rsidRPr="002D6140">
        <w:rPr>
          <w:lang w:val="en-GB"/>
        </w:rPr>
        <w:t>Residues and consumer exposure</w:t>
      </w:r>
      <w:bookmarkEnd w:id="302"/>
      <w:r w:rsidRPr="002D6140">
        <w:rPr>
          <w:lang w:val="en-GB"/>
        </w:rPr>
        <w:t xml:space="preserve"> (Part B, Section 7)</w:t>
      </w:r>
      <w:bookmarkEnd w:id="311"/>
      <w:bookmarkEnd w:id="312"/>
      <w:bookmarkEnd w:id="313"/>
      <w:bookmarkEnd w:id="314"/>
      <w:bookmarkEnd w:id="315"/>
      <w:bookmarkEnd w:id="316"/>
      <w:bookmarkEnd w:id="317"/>
      <w:bookmarkEnd w:id="318"/>
    </w:p>
    <w:p w14:paraId="0D647997" w14:textId="77777777" w:rsidR="00907F98" w:rsidRDefault="00907F98" w:rsidP="00ED2D1F">
      <w:pPr>
        <w:pStyle w:val="RepStandard"/>
        <w:shd w:val="clear" w:color="auto" w:fill="D9D9D9"/>
        <w:rPr>
          <w:lang w:val="en-GB"/>
        </w:rPr>
      </w:pPr>
      <w:proofErr w:type="spellStart"/>
      <w:r w:rsidRPr="006B72B0">
        <w:rPr>
          <w:b/>
          <w:bCs/>
          <w:lang w:val="en-GB"/>
        </w:rPr>
        <w:t>zRMS</w:t>
      </w:r>
      <w:proofErr w:type="spellEnd"/>
      <w:r>
        <w:rPr>
          <w:lang w:val="en-GB"/>
        </w:rPr>
        <w:t xml:space="preserve">: </w:t>
      </w:r>
    </w:p>
    <w:p w14:paraId="629941E9" w14:textId="77777777" w:rsidR="00907F98" w:rsidRPr="003E6322" w:rsidRDefault="00907F98" w:rsidP="00ED2D1F">
      <w:pPr>
        <w:pStyle w:val="RepStandard"/>
        <w:shd w:val="clear" w:color="auto" w:fill="D9D9D9"/>
      </w:pPr>
      <w:r>
        <w:rPr>
          <w:lang w:val="en-GB"/>
        </w:rPr>
        <w:t xml:space="preserve">The authorisation request has been accepted. </w:t>
      </w:r>
      <w:r>
        <w:t>No residues in the proposed crops were determined.</w:t>
      </w:r>
    </w:p>
    <w:p w14:paraId="2C82805B" w14:textId="77777777" w:rsidR="00907F98" w:rsidRPr="00907F98" w:rsidRDefault="00907F98" w:rsidP="00ED2D1F">
      <w:pPr>
        <w:pStyle w:val="RepStandard"/>
        <w:shd w:val="clear" w:color="auto" w:fill="D9D9D9"/>
        <w:rPr>
          <w:lang w:val="en-GB"/>
        </w:rPr>
      </w:pPr>
      <w:r w:rsidRPr="003E6322">
        <w:rPr>
          <w:bCs/>
          <w:szCs w:val="32"/>
        </w:rPr>
        <w:lastRenderedPageBreak/>
        <w:t>Thiabendazole</w:t>
      </w:r>
      <w:r w:rsidRPr="003E6322">
        <w:t xml:space="preserve"> residues are unlikely to present a public health concern.</w:t>
      </w:r>
    </w:p>
    <w:p w14:paraId="2582EE70" w14:textId="77777777" w:rsidR="00141B58" w:rsidRPr="002D6140" w:rsidRDefault="00141B58" w:rsidP="0013776E">
      <w:pPr>
        <w:pStyle w:val="Nagwek3"/>
        <w:rPr>
          <w:lang w:val="en-GB"/>
        </w:rPr>
      </w:pPr>
      <w:bookmarkStart w:id="319" w:name="_Toc236630385"/>
      <w:bookmarkStart w:id="320" w:name="_Toc412121473"/>
      <w:bookmarkStart w:id="321" w:name="_Toc413398964"/>
      <w:bookmarkStart w:id="322" w:name="_Toc413399019"/>
      <w:bookmarkStart w:id="323" w:name="_Toc413923335"/>
      <w:bookmarkStart w:id="324" w:name="_Toc414364050"/>
      <w:bookmarkStart w:id="325" w:name="_Toc414540342"/>
      <w:bookmarkStart w:id="326" w:name="_Toc414547824"/>
      <w:bookmarkStart w:id="327" w:name="_Toc176860246"/>
      <w:r w:rsidRPr="002D6140">
        <w:rPr>
          <w:lang w:val="en-GB"/>
        </w:rPr>
        <w:t>Residues</w:t>
      </w:r>
      <w:bookmarkEnd w:id="319"/>
      <w:bookmarkEnd w:id="320"/>
      <w:bookmarkEnd w:id="321"/>
      <w:bookmarkEnd w:id="322"/>
      <w:bookmarkEnd w:id="323"/>
      <w:bookmarkEnd w:id="324"/>
      <w:bookmarkEnd w:id="325"/>
      <w:bookmarkEnd w:id="326"/>
      <w:bookmarkEnd w:id="327"/>
    </w:p>
    <w:p w14:paraId="2B020E30" w14:textId="77777777" w:rsidR="00E92472" w:rsidRPr="00E92472" w:rsidRDefault="00E92472" w:rsidP="00E92472">
      <w:pPr>
        <w:pStyle w:val="RepStandard"/>
        <w:rPr>
          <w:lang w:val="en-GB"/>
        </w:rPr>
      </w:pPr>
      <w:bookmarkStart w:id="328" w:name="_Toc236630386"/>
      <w:r w:rsidRPr="00E92472">
        <w:rPr>
          <w:lang w:val="en-GB"/>
        </w:rPr>
        <w:t xml:space="preserve">According to the available data (4 trials on Apple and 4 trials on Peach – all results below limit of </w:t>
      </w:r>
      <w:r w:rsidR="00331BD2">
        <w:rPr>
          <w:lang w:val="en-GB"/>
        </w:rPr>
        <w:t xml:space="preserve">      </w:t>
      </w:r>
      <w:r w:rsidRPr="00E92472">
        <w:rPr>
          <w:lang w:val="en-GB"/>
        </w:rPr>
        <w:t>detection), the intended uses on Apple and Peach are considered acceptable.</w:t>
      </w:r>
    </w:p>
    <w:p w14:paraId="08E71691" w14:textId="77777777" w:rsidR="007B138C" w:rsidRPr="002D6140" w:rsidRDefault="00E92472" w:rsidP="00E92472">
      <w:pPr>
        <w:pStyle w:val="RepStandard"/>
        <w:rPr>
          <w:lang w:val="en-GB"/>
        </w:rPr>
      </w:pPr>
      <w:r w:rsidRPr="00E92472">
        <w:rPr>
          <w:lang w:val="en-GB"/>
        </w:rPr>
        <w:t xml:space="preserve">Taking into account, that Regulation (EU) No 544/2011 foresees reduction in the number of trials </w:t>
      </w:r>
      <w:r w:rsidR="00331BD2">
        <w:rPr>
          <w:lang w:val="en-GB"/>
        </w:rPr>
        <w:t xml:space="preserve">       </w:t>
      </w:r>
      <w:r w:rsidRPr="00E92472">
        <w:rPr>
          <w:lang w:val="en-GB"/>
        </w:rPr>
        <w:t>required for “zero residues” (&lt; limit of detection) situations, extrapolation to all minor uses (please refer to GAP table) is possible without performing additional trials. The data submitted show</w:t>
      </w:r>
      <w:r w:rsidR="007F6252">
        <w:rPr>
          <w:lang w:val="en-GB"/>
        </w:rPr>
        <w:t>,</w:t>
      </w:r>
      <w:r w:rsidRPr="00E92472">
        <w:rPr>
          <w:lang w:val="en-GB"/>
        </w:rPr>
        <w:t xml:space="preserve"> that no </w:t>
      </w:r>
      <w:r w:rsidR="00B56E93">
        <w:rPr>
          <w:lang w:val="en-GB"/>
        </w:rPr>
        <w:t xml:space="preserve">         </w:t>
      </w:r>
      <w:r w:rsidRPr="00E92472">
        <w:rPr>
          <w:lang w:val="en-GB"/>
        </w:rPr>
        <w:t xml:space="preserve">exceedance of the MRL will occur. All the intended uses described in the GAP table are considered </w:t>
      </w:r>
      <w:r w:rsidR="00B56E93">
        <w:rPr>
          <w:lang w:val="en-GB"/>
        </w:rPr>
        <w:t xml:space="preserve">    </w:t>
      </w:r>
      <w:r w:rsidRPr="00E92472">
        <w:rPr>
          <w:lang w:val="en-GB"/>
        </w:rPr>
        <w:t>acceptable.</w:t>
      </w:r>
    </w:p>
    <w:p w14:paraId="245964F6" w14:textId="77777777" w:rsidR="00141B58" w:rsidRPr="002D6140" w:rsidRDefault="00141B58" w:rsidP="0013776E">
      <w:pPr>
        <w:pStyle w:val="Nagwek3"/>
        <w:rPr>
          <w:lang w:val="en-GB"/>
        </w:rPr>
      </w:pPr>
      <w:bookmarkStart w:id="329" w:name="_Toc412121474"/>
      <w:bookmarkStart w:id="330" w:name="_Toc413398965"/>
      <w:bookmarkStart w:id="331" w:name="_Toc413399020"/>
      <w:bookmarkStart w:id="332" w:name="_Toc413923336"/>
      <w:bookmarkStart w:id="333" w:name="_Toc414364051"/>
      <w:bookmarkStart w:id="334" w:name="_Toc414540343"/>
      <w:bookmarkStart w:id="335" w:name="_Toc414547825"/>
      <w:bookmarkStart w:id="336" w:name="_Toc176860247"/>
      <w:r w:rsidRPr="002D6140">
        <w:rPr>
          <w:lang w:val="en-GB"/>
        </w:rPr>
        <w:t>Consumer exposure</w:t>
      </w:r>
      <w:bookmarkEnd w:id="328"/>
      <w:bookmarkEnd w:id="329"/>
      <w:bookmarkEnd w:id="330"/>
      <w:bookmarkEnd w:id="331"/>
      <w:bookmarkEnd w:id="332"/>
      <w:bookmarkEnd w:id="333"/>
      <w:bookmarkEnd w:id="334"/>
      <w:bookmarkEnd w:id="335"/>
      <w:bookmarkEnd w:id="336"/>
    </w:p>
    <w:p w14:paraId="1482F242" w14:textId="77777777" w:rsidR="007B138C" w:rsidRPr="002D6140" w:rsidRDefault="00CB3276" w:rsidP="007B138C">
      <w:pPr>
        <w:pStyle w:val="RepStandard"/>
        <w:rPr>
          <w:lang w:val="en-GB"/>
        </w:rPr>
      </w:pPr>
      <w:bookmarkStart w:id="337" w:name="_Toc236630387"/>
      <w:r>
        <w:rPr>
          <w:lang w:val="en-GB"/>
        </w:rPr>
        <w:t>Not relevant – taking into account specific mode of application and obtained results of residues</w:t>
      </w:r>
      <w:r w:rsidR="00034828">
        <w:rPr>
          <w:lang w:val="en-GB"/>
        </w:rPr>
        <w:t xml:space="preserve"> (“zero residues” situation)</w:t>
      </w:r>
      <w:r>
        <w:rPr>
          <w:lang w:val="en-GB"/>
        </w:rPr>
        <w:t xml:space="preserve"> – no consumer exposure is expected.</w:t>
      </w:r>
    </w:p>
    <w:p w14:paraId="7E948CFD" w14:textId="77777777" w:rsidR="00141B58" w:rsidRPr="002D6140" w:rsidRDefault="00141B58" w:rsidP="0013776E">
      <w:pPr>
        <w:pStyle w:val="Nagwek2"/>
        <w:rPr>
          <w:lang w:val="en-GB"/>
        </w:rPr>
      </w:pPr>
      <w:bookmarkStart w:id="338" w:name="_Toc412121475"/>
      <w:bookmarkStart w:id="339" w:name="_Toc413398966"/>
      <w:bookmarkStart w:id="340" w:name="_Toc413399021"/>
      <w:bookmarkStart w:id="341" w:name="_Toc413923337"/>
      <w:bookmarkStart w:id="342" w:name="_Toc414364052"/>
      <w:bookmarkStart w:id="343" w:name="_Toc414540344"/>
      <w:bookmarkStart w:id="344" w:name="_Toc414547826"/>
      <w:bookmarkStart w:id="345" w:name="_Toc176860248"/>
      <w:r w:rsidRPr="002D6140">
        <w:rPr>
          <w:lang w:val="en-GB"/>
        </w:rPr>
        <w:t>Environmental fate and behaviour</w:t>
      </w:r>
      <w:bookmarkEnd w:id="337"/>
      <w:r w:rsidRPr="002D6140">
        <w:rPr>
          <w:lang w:val="en-GB"/>
        </w:rPr>
        <w:t xml:space="preserve"> (Part B, Section 8)</w:t>
      </w:r>
      <w:bookmarkEnd w:id="338"/>
      <w:bookmarkEnd w:id="339"/>
      <w:bookmarkEnd w:id="340"/>
      <w:bookmarkEnd w:id="341"/>
      <w:bookmarkEnd w:id="342"/>
      <w:bookmarkEnd w:id="343"/>
      <w:bookmarkEnd w:id="344"/>
      <w:bookmarkEnd w:id="345"/>
    </w:p>
    <w:p w14:paraId="23F1BCE6" w14:textId="77777777" w:rsidR="008B4A8C" w:rsidRPr="008B4A8C" w:rsidRDefault="008B4A8C" w:rsidP="008B4A8C">
      <w:pPr>
        <w:pStyle w:val="RepStandard"/>
        <w:rPr>
          <w:lang w:val="en-GB"/>
        </w:rPr>
      </w:pPr>
      <w:r w:rsidRPr="008B4A8C">
        <w:rPr>
          <w:lang w:val="en-GB"/>
        </w:rPr>
        <w:t>No studies related to fate and behaviour in the environment have been performed. Taking into account specific mode of application: painting of wounds on trees with brush (locally) and form of product (thick paste</w:t>
      </w:r>
      <w:r w:rsidR="00E96EC2">
        <w:rPr>
          <w:lang w:val="en-GB"/>
        </w:rPr>
        <w:t xml:space="preserve">, </w:t>
      </w:r>
      <w:r w:rsidR="00E96EC2" w:rsidRPr="00E96EC2">
        <w:rPr>
          <w:u w:val="single"/>
          <w:lang w:val="en-GB"/>
        </w:rPr>
        <w:t>not used when the rain falls</w:t>
      </w:r>
      <w:r w:rsidR="00E96EC2">
        <w:rPr>
          <w:lang w:val="en-GB"/>
        </w:rPr>
        <w:t>;</w:t>
      </w:r>
      <w:r w:rsidRPr="008B4A8C">
        <w:rPr>
          <w:lang w:val="en-GB"/>
        </w:rPr>
        <w:t xml:space="preserve"> additionally, the present polyvinyl acetate creates an impermeable and indelible coating on the wound surface, which prevents from getting through of active substance and </w:t>
      </w:r>
      <w:r w:rsidR="00E96EC2">
        <w:rPr>
          <w:lang w:val="en-GB"/>
        </w:rPr>
        <w:t xml:space="preserve"> </w:t>
      </w:r>
      <w:r w:rsidRPr="008B4A8C">
        <w:rPr>
          <w:lang w:val="en-GB"/>
        </w:rPr>
        <w:t xml:space="preserve">other co-formulants into environment compartments – they are “trapped”), there is no possibility to </w:t>
      </w:r>
      <w:r w:rsidR="00E96EC2">
        <w:rPr>
          <w:lang w:val="en-GB"/>
        </w:rPr>
        <w:t xml:space="preserve">    </w:t>
      </w:r>
      <w:r w:rsidRPr="008B4A8C">
        <w:rPr>
          <w:lang w:val="en-GB"/>
        </w:rPr>
        <w:t>expect for Thiabendazole and/or its meta</w:t>
      </w:r>
      <w:r w:rsidR="00DF0372">
        <w:rPr>
          <w:lang w:val="en-GB"/>
        </w:rPr>
        <w:t>bolit</w:t>
      </w:r>
      <w:r w:rsidRPr="008B4A8C">
        <w:rPr>
          <w:lang w:val="en-GB"/>
        </w:rPr>
        <w:t xml:space="preserve">es for getting through to soil, groundwater, </w:t>
      </w:r>
      <w:proofErr w:type="spellStart"/>
      <w:r w:rsidRPr="008B4A8C">
        <w:rPr>
          <w:lang w:val="en-GB"/>
        </w:rPr>
        <w:t>surfacewater</w:t>
      </w:r>
      <w:proofErr w:type="spellEnd"/>
      <w:r w:rsidRPr="008B4A8C">
        <w:rPr>
          <w:lang w:val="en-GB"/>
        </w:rPr>
        <w:t xml:space="preserve"> and air, when plant protection product is used in accordance with the label. Such approach is compliant with EPPO Standards:</w:t>
      </w:r>
    </w:p>
    <w:p w14:paraId="0BE8881E" w14:textId="77777777" w:rsidR="008B4A8C" w:rsidRPr="008B4A8C" w:rsidRDefault="008B4A8C" w:rsidP="008B4A8C">
      <w:pPr>
        <w:pStyle w:val="RepStandard"/>
        <w:rPr>
          <w:lang w:val="en-GB"/>
        </w:rPr>
      </w:pPr>
      <w:r w:rsidRPr="008B4A8C">
        <w:rPr>
          <w:lang w:val="en-GB"/>
        </w:rPr>
        <w:t xml:space="preserve"> - Environmental risk assessment scheme for plant protection products (introduction) (Bulletin OEPP/EPPO Bulletin, Volume: 33, No: 2, pages: 147-149, year: 2003)</w:t>
      </w:r>
    </w:p>
    <w:p w14:paraId="72BAA217" w14:textId="77777777" w:rsidR="008B4A8C" w:rsidRPr="008B4A8C" w:rsidRDefault="008B4A8C" w:rsidP="008B4A8C">
      <w:pPr>
        <w:pStyle w:val="RepStandard"/>
        <w:rPr>
          <w:lang w:val="en-GB"/>
        </w:rPr>
      </w:pPr>
    </w:p>
    <w:p w14:paraId="7CE93939" w14:textId="77777777" w:rsidR="008B4A8C" w:rsidRPr="008B4A8C" w:rsidRDefault="008B4A8C" w:rsidP="008B4A8C">
      <w:pPr>
        <w:pStyle w:val="RepStandard"/>
        <w:rPr>
          <w:lang w:val="en-GB"/>
        </w:rPr>
      </w:pPr>
      <w:r w:rsidRPr="008B4A8C">
        <w:rPr>
          <w:lang w:val="en-GB"/>
        </w:rPr>
        <w:t xml:space="preserve">- Environmental risk assessment scheme for plant protection products - PP 3/2(2) Chapter 4: Soil </w:t>
      </w:r>
      <w:r w:rsidR="00011E2C">
        <w:rPr>
          <w:lang w:val="en-GB"/>
        </w:rPr>
        <w:t xml:space="preserve">       </w:t>
      </w:r>
      <w:r w:rsidRPr="008B4A8C">
        <w:rPr>
          <w:lang w:val="en-GB"/>
        </w:rPr>
        <w:t>(Bulletin OEPP/EPPO Bulletin, Volume: 33, No: 2, pages: 151-162, year:2003)</w:t>
      </w:r>
    </w:p>
    <w:p w14:paraId="1A453D11" w14:textId="77777777" w:rsidR="008B4A8C" w:rsidRPr="008B4A8C" w:rsidRDefault="008B4A8C" w:rsidP="008B4A8C">
      <w:pPr>
        <w:pStyle w:val="RepStandard"/>
        <w:rPr>
          <w:lang w:val="en-GB"/>
        </w:rPr>
      </w:pPr>
    </w:p>
    <w:p w14:paraId="6D44644E" w14:textId="77777777" w:rsidR="008B4A8C" w:rsidRPr="008B4A8C" w:rsidRDefault="008B4A8C" w:rsidP="008B4A8C">
      <w:pPr>
        <w:pStyle w:val="RepStandard"/>
        <w:rPr>
          <w:lang w:val="en-GB"/>
        </w:rPr>
      </w:pPr>
      <w:r w:rsidRPr="008B4A8C">
        <w:rPr>
          <w:lang w:val="en-GB"/>
        </w:rPr>
        <w:t>- Environmental risk assessment scheme for plant protection products - PP 3/4(2) Chapter 5: Groundwater (Bulletin OEPP/EPPO Bulletin, Volume: 33, No: 2, pages: 163-168, year: 2003)</w:t>
      </w:r>
    </w:p>
    <w:p w14:paraId="73C8E7D6" w14:textId="77777777" w:rsidR="008B4A8C" w:rsidRPr="008B4A8C" w:rsidRDefault="008B4A8C" w:rsidP="008B4A8C">
      <w:pPr>
        <w:pStyle w:val="RepStandard"/>
        <w:rPr>
          <w:lang w:val="en-GB"/>
        </w:rPr>
      </w:pPr>
    </w:p>
    <w:p w14:paraId="7D730555" w14:textId="77777777" w:rsidR="007B138C" w:rsidRPr="002D6140" w:rsidRDefault="008B4A8C" w:rsidP="008B4A8C">
      <w:pPr>
        <w:pStyle w:val="RepStandard"/>
        <w:rPr>
          <w:lang w:val="en-GB"/>
        </w:rPr>
      </w:pPr>
      <w:r w:rsidRPr="008B4A8C">
        <w:rPr>
          <w:lang w:val="en-GB"/>
        </w:rPr>
        <w:t xml:space="preserve">- Environmental risk assessment scheme for plant protection products - PP 3/5(2) Chapter 6: Surface </w:t>
      </w:r>
      <w:r w:rsidR="00011E2C">
        <w:rPr>
          <w:lang w:val="en-GB"/>
        </w:rPr>
        <w:t xml:space="preserve">  </w:t>
      </w:r>
      <w:r w:rsidRPr="008B4A8C">
        <w:rPr>
          <w:lang w:val="en-GB"/>
        </w:rPr>
        <w:t>water and sediment (Bulletin OEPP/EPPO Bulletin, Volume: 33, No: 2, pages: 169-181,year:2003).</w:t>
      </w:r>
    </w:p>
    <w:p w14:paraId="40A0932D" w14:textId="77777777" w:rsidR="00141B58" w:rsidRPr="002D6140" w:rsidRDefault="00141B58" w:rsidP="0013776E">
      <w:pPr>
        <w:pStyle w:val="Nagwek3"/>
        <w:rPr>
          <w:lang w:val="en-GB"/>
        </w:rPr>
      </w:pPr>
      <w:bookmarkStart w:id="346" w:name="_Toc411958226"/>
      <w:bookmarkStart w:id="347" w:name="_Toc412121477"/>
      <w:bookmarkStart w:id="348" w:name="_Toc413398967"/>
      <w:bookmarkStart w:id="349" w:name="_Toc413399022"/>
      <w:bookmarkStart w:id="350" w:name="_Toc413923338"/>
      <w:bookmarkStart w:id="351" w:name="_Toc414364053"/>
      <w:bookmarkStart w:id="352" w:name="_Toc414540345"/>
      <w:bookmarkStart w:id="353" w:name="_Toc414547827"/>
      <w:bookmarkStart w:id="354" w:name="_Toc176860249"/>
      <w:bookmarkStart w:id="355" w:name="_Toc236630388"/>
      <w:bookmarkEnd w:id="346"/>
      <w:r w:rsidRPr="002D6140">
        <w:rPr>
          <w:lang w:val="en-GB"/>
        </w:rPr>
        <w:t>Predicted environmental concentrations in soil (</w:t>
      </w:r>
      <w:proofErr w:type="spellStart"/>
      <w:r w:rsidRPr="002D6140">
        <w:rPr>
          <w:lang w:val="en-GB"/>
        </w:rPr>
        <w:t>PEC</w:t>
      </w:r>
      <w:r w:rsidRPr="002D6140">
        <w:rPr>
          <w:vertAlign w:val="subscript"/>
          <w:lang w:val="en-GB"/>
        </w:rPr>
        <w:t>soil</w:t>
      </w:r>
      <w:proofErr w:type="spellEnd"/>
      <w:r w:rsidRPr="002D6140">
        <w:rPr>
          <w:lang w:val="en-GB"/>
        </w:rPr>
        <w:t>)</w:t>
      </w:r>
      <w:bookmarkEnd w:id="347"/>
      <w:bookmarkEnd w:id="348"/>
      <w:bookmarkEnd w:id="349"/>
      <w:bookmarkEnd w:id="350"/>
      <w:bookmarkEnd w:id="351"/>
      <w:bookmarkEnd w:id="352"/>
      <w:bookmarkEnd w:id="353"/>
      <w:bookmarkEnd w:id="354"/>
    </w:p>
    <w:p w14:paraId="6B3B0494" w14:textId="77777777" w:rsidR="007B138C" w:rsidRPr="002D6140" w:rsidRDefault="007D0DAB" w:rsidP="007B138C">
      <w:pPr>
        <w:pStyle w:val="RepStandard"/>
        <w:rPr>
          <w:lang w:val="en-GB"/>
        </w:rPr>
      </w:pPr>
      <w:r w:rsidRPr="007D0DAB">
        <w:rPr>
          <w:lang w:val="en-GB"/>
        </w:rPr>
        <w:t>No studies have been performed. There is no possibility to expect for FUNABEN</w:t>
      </w:r>
      <w:r w:rsidRPr="007D0DAB">
        <w:rPr>
          <w:vertAlign w:val="superscript"/>
          <w:lang w:val="en-GB"/>
        </w:rPr>
        <w:t>®</w:t>
      </w:r>
      <w:r w:rsidRPr="007D0DAB">
        <w:rPr>
          <w:lang w:val="en-GB"/>
        </w:rPr>
        <w:t xml:space="preserve"> 018 PA for getting through the soil, when used in accordance with the label.</w:t>
      </w:r>
      <w:r>
        <w:rPr>
          <w:lang w:val="en-GB"/>
        </w:rPr>
        <w:t xml:space="preserve"> Please also refer to section 3.7 for further </w:t>
      </w:r>
      <w:r w:rsidR="00011E2C">
        <w:rPr>
          <w:lang w:val="en-GB"/>
        </w:rPr>
        <w:t xml:space="preserve">     </w:t>
      </w:r>
      <w:r>
        <w:rPr>
          <w:lang w:val="en-GB"/>
        </w:rPr>
        <w:t>explanations.</w:t>
      </w:r>
    </w:p>
    <w:p w14:paraId="522B9CCC" w14:textId="77777777" w:rsidR="00141B58" w:rsidRPr="002D6140" w:rsidRDefault="00141B58" w:rsidP="0013776E">
      <w:pPr>
        <w:pStyle w:val="Nagwek3"/>
        <w:rPr>
          <w:lang w:val="en-GB"/>
        </w:rPr>
      </w:pPr>
      <w:bookmarkStart w:id="356" w:name="_Toc412121478"/>
      <w:bookmarkStart w:id="357" w:name="_Toc413398968"/>
      <w:bookmarkStart w:id="358" w:name="_Toc413399023"/>
      <w:bookmarkStart w:id="359" w:name="_Toc413923339"/>
      <w:bookmarkStart w:id="360" w:name="_Toc414364054"/>
      <w:bookmarkStart w:id="361" w:name="_Toc414540346"/>
      <w:bookmarkStart w:id="362" w:name="_Toc414547828"/>
      <w:bookmarkStart w:id="363" w:name="_Toc176860250"/>
      <w:r w:rsidRPr="002D6140">
        <w:rPr>
          <w:lang w:val="en-GB"/>
        </w:rPr>
        <w:t>Predicted environmental concentrations in groundwater (</w:t>
      </w:r>
      <w:proofErr w:type="spellStart"/>
      <w:r w:rsidRPr="002D6140">
        <w:rPr>
          <w:lang w:val="en-GB"/>
        </w:rPr>
        <w:t>PEC</w:t>
      </w:r>
      <w:r w:rsidRPr="002D6140">
        <w:rPr>
          <w:vertAlign w:val="subscript"/>
          <w:lang w:val="en-GB"/>
        </w:rPr>
        <w:t>gw</w:t>
      </w:r>
      <w:proofErr w:type="spellEnd"/>
      <w:r w:rsidRPr="002D6140">
        <w:rPr>
          <w:lang w:val="en-GB"/>
        </w:rPr>
        <w:t>)</w:t>
      </w:r>
      <w:bookmarkEnd w:id="356"/>
      <w:bookmarkEnd w:id="357"/>
      <w:bookmarkEnd w:id="358"/>
      <w:bookmarkEnd w:id="359"/>
      <w:bookmarkEnd w:id="360"/>
      <w:bookmarkEnd w:id="361"/>
      <w:bookmarkEnd w:id="362"/>
      <w:bookmarkEnd w:id="363"/>
    </w:p>
    <w:p w14:paraId="6E2B21D6" w14:textId="77777777" w:rsidR="007B138C" w:rsidRPr="002D6140" w:rsidRDefault="007D0DAB" w:rsidP="007B138C">
      <w:pPr>
        <w:pStyle w:val="RepStandard"/>
        <w:rPr>
          <w:lang w:val="en-GB"/>
        </w:rPr>
      </w:pPr>
      <w:r w:rsidRPr="004811FD">
        <w:t>No studies have been performed. There is no possibility to expect for FUNABEN</w:t>
      </w:r>
      <w:r w:rsidRPr="004811FD">
        <w:rPr>
          <w:vertAlign w:val="superscript"/>
        </w:rPr>
        <w:t>®</w:t>
      </w:r>
      <w:r w:rsidRPr="004811FD">
        <w:t xml:space="preserve"> 018 PA for getting through the </w:t>
      </w:r>
      <w:r>
        <w:t>groundwater</w:t>
      </w:r>
      <w:r w:rsidRPr="004811FD">
        <w:t>, when used in accordance with the label.</w:t>
      </w:r>
      <w:r>
        <w:t xml:space="preserve"> Please also refer to section 3.7 for </w:t>
      </w:r>
      <w:r w:rsidR="00011E2C">
        <w:t xml:space="preserve">   </w:t>
      </w:r>
      <w:r>
        <w:t>further explanations.</w:t>
      </w:r>
    </w:p>
    <w:p w14:paraId="07BE05E2" w14:textId="77777777" w:rsidR="00141B58" w:rsidRPr="002D6140" w:rsidRDefault="00141B58" w:rsidP="0013776E">
      <w:pPr>
        <w:pStyle w:val="Nagwek3"/>
        <w:rPr>
          <w:lang w:val="en-GB"/>
        </w:rPr>
      </w:pPr>
      <w:bookmarkStart w:id="364" w:name="_Toc412121479"/>
      <w:bookmarkStart w:id="365" w:name="_Toc413398969"/>
      <w:bookmarkStart w:id="366" w:name="_Toc413399024"/>
      <w:bookmarkStart w:id="367" w:name="_Toc413923340"/>
      <w:bookmarkStart w:id="368" w:name="_Toc414364055"/>
      <w:bookmarkStart w:id="369" w:name="_Toc414540347"/>
      <w:bookmarkStart w:id="370" w:name="_Toc414547829"/>
      <w:bookmarkStart w:id="371" w:name="_Toc176860251"/>
      <w:r w:rsidRPr="002D6140">
        <w:rPr>
          <w:lang w:val="en-GB"/>
        </w:rPr>
        <w:lastRenderedPageBreak/>
        <w:t>Predicted environmental concentrations in surface water (</w:t>
      </w:r>
      <w:proofErr w:type="spellStart"/>
      <w:r w:rsidRPr="002D6140">
        <w:rPr>
          <w:lang w:val="en-GB"/>
        </w:rPr>
        <w:t>PEC</w:t>
      </w:r>
      <w:r w:rsidRPr="002D6140">
        <w:rPr>
          <w:vertAlign w:val="subscript"/>
          <w:lang w:val="en-GB"/>
        </w:rPr>
        <w:t>sw</w:t>
      </w:r>
      <w:proofErr w:type="spellEnd"/>
      <w:r w:rsidRPr="002D6140">
        <w:rPr>
          <w:lang w:val="en-GB"/>
        </w:rPr>
        <w:t>)</w:t>
      </w:r>
      <w:bookmarkEnd w:id="364"/>
      <w:bookmarkEnd w:id="365"/>
      <w:bookmarkEnd w:id="366"/>
      <w:bookmarkEnd w:id="367"/>
      <w:bookmarkEnd w:id="368"/>
      <w:bookmarkEnd w:id="369"/>
      <w:bookmarkEnd w:id="370"/>
      <w:bookmarkEnd w:id="371"/>
    </w:p>
    <w:p w14:paraId="1FF45B63" w14:textId="77777777" w:rsidR="007B138C" w:rsidRPr="002D6140" w:rsidRDefault="00406DFF" w:rsidP="007B138C">
      <w:pPr>
        <w:pStyle w:val="RepStandard"/>
        <w:rPr>
          <w:lang w:val="en-GB"/>
        </w:rPr>
      </w:pPr>
      <w:r w:rsidRPr="00406DFF">
        <w:rPr>
          <w:lang w:val="en-GB"/>
        </w:rPr>
        <w:t>No studies have been performed. There is no possibility to expect for FUNABEN</w:t>
      </w:r>
      <w:r w:rsidRPr="00406DFF">
        <w:rPr>
          <w:vertAlign w:val="superscript"/>
          <w:lang w:val="en-GB"/>
        </w:rPr>
        <w:t>®</w:t>
      </w:r>
      <w:r w:rsidRPr="00406DFF">
        <w:rPr>
          <w:lang w:val="en-GB"/>
        </w:rPr>
        <w:t xml:space="preserve"> 018 PA for getting through the </w:t>
      </w:r>
      <w:proofErr w:type="spellStart"/>
      <w:r>
        <w:rPr>
          <w:lang w:val="en-GB"/>
        </w:rPr>
        <w:t>surfacewater</w:t>
      </w:r>
      <w:proofErr w:type="spellEnd"/>
      <w:r w:rsidRPr="00406DFF">
        <w:rPr>
          <w:lang w:val="en-GB"/>
        </w:rPr>
        <w:t xml:space="preserve">, when used in accordance with the label. Please also refer to section 3.7 for </w:t>
      </w:r>
      <w:r w:rsidR="00011E2C">
        <w:rPr>
          <w:lang w:val="en-GB"/>
        </w:rPr>
        <w:t xml:space="preserve">  </w:t>
      </w:r>
      <w:r w:rsidRPr="00406DFF">
        <w:rPr>
          <w:lang w:val="en-GB"/>
        </w:rPr>
        <w:t>further explanations.</w:t>
      </w:r>
    </w:p>
    <w:p w14:paraId="7C62A5D9" w14:textId="77777777" w:rsidR="00141B58" w:rsidRPr="002D6140" w:rsidRDefault="00141B58" w:rsidP="0013776E">
      <w:pPr>
        <w:pStyle w:val="Nagwek3"/>
        <w:rPr>
          <w:lang w:val="en-GB"/>
        </w:rPr>
      </w:pPr>
      <w:bookmarkStart w:id="372" w:name="_Toc412121480"/>
      <w:bookmarkStart w:id="373" w:name="_Toc413398970"/>
      <w:bookmarkStart w:id="374" w:name="_Toc413399025"/>
      <w:bookmarkStart w:id="375" w:name="_Toc413923341"/>
      <w:bookmarkStart w:id="376" w:name="_Toc414364056"/>
      <w:bookmarkStart w:id="377" w:name="_Toc414540348"/>
      <w:bookmarkStart w:id="378" w:name="_Toc414547830"/>
      <w:bookmarkStart w:id="379" w:name="_Toc176860252"/>
      <w:r w:rsidRPr="002D6140">
        <w:rPr>
          <w:lang w:val="en-GB"/>
        </w:rPr>
        <w:t>Predicted environmental concentrations in air (</w:t>
      </w:r>
      <w:proofErr w:type="spellStart"/>
      <w:r w:rsidRPr="002D6140">
        <w:rPr>
          <w:lang w:val="en-GB"/>
        </w:rPr>
        <w:t>PEC</w:t>
      </w:r>
      <w:r w:rsidRPr="002D6140">
        <w:rPr>
          <w:vertAlign w:val="subscript"/>
          <w:lang w:val="en-GB"/>
        </w:rPr>
        <w:t>air</w:t>
      </w:r>
      <w:proofErr w:type="spellEnd"/>
      <w:r w:rsidRPr="002D6140">
        <w:rPr>
          <w:lang w:val="en-GB"/>
        </w:rPr>
        <w:t>)</w:t>
      </w:r>
      <w:bookmarkEnd w:id="372"/>
      <w:bookmarkEnd w:id="373"/>
      <w:bookmarkEnd w:id="374"/>
      <w:bookmarkEnd w:id="375"/>
      <w:bookmarkEnd w:id="376"/>
      <w:bookmarkEnd w:id="377"/>
      <w:bookmarkEnd w:id="378"/>
      <w:bookmarkEnd w:id="379"/>
    </w:p>
    <w:p w14:paraId="6F818192" w14:textId="77777777" w:rsidR="007B138C" w:rsidRPr="002D6140" w:rsidRDefault="009875D3" w:rsidP="007B138C">
      <w:pPr>
        <w:pStyle w:val="RepStandard"/>
        <w:rPr>
          <w:lang w:val="en-GB"/>
        </w:rPr>
      </w:pPr>
      <w:r w:rsidRPr="009875D3">
        <w:rPr>
          <w:lang w:val="en-GB"/>
        </w:rPr>
        <w:t>No studies have been performed. There is no possibility to expect for FUNABEN</w:t>
      </w:r>
      <w:r w:rsidRPr="009875D3">
        <w:rPr>
          <w:vertAlign w:val="superscript"/>
          <w:lang w:val="en-GB"/>
        </w:rPr>
        <w:t>®</w:t>
      </w:r>
      <w:r w:rsidRPr="009875D3">
        <w:rPr>
          <w:lang w:val="en-GB"/>
        </w:rPr>
        <w:t xml:space="preserve"> 018 PA for getting through the </w:t>
      </w:r>
      <w:r>
        <w:rPr>
          <w:lang w:val="en-GB"/>
        </w:rPr>
        <w:t>air</w:t>
      </w:r>
      <w:r w:rsidRPr="009875D3">
        <w:rPr>
          <w:lang w:val="en-GB"/>
        </w:rPr>
        <w:t xml:space="preserve">, when used in accordance with the label. Please also refer to section 3.7 for further </w:t>
      </w:r>
      <w:r w:rsidR="00011E2C">
        <w:rPr>
          <w:lang w:val="en-GB"/>
        </w:rPr>
        <w:t xml:space="preserve">     </w:t>
      </w:r>
      <w:r w:rsidRPr="009875D3">
        <w:rPr>
          <w:lang w:val="en-GB"/>
        </w:rPr>
        <w:t>explanations.</w:t>
      </w:r>
    </w:p>
    <w:p w14:paraId="5654B519" w14:textId="77777777" w:rsidR="00141B58" w:rsidRDefault="00141B58" w:rsidP="007B138C">
      <w:pPr>
        <w:pStyle w:val="Nagwek2"/>
        <w:rPr>
          <w:lang w:val="en-GB"/>
        </w:rPr>
      </w:pPr>
      <w:bookmarkStart w:id="380" w:name="_Toc412121481"/>
      <w:bookmarkStart w:id="381" w:name="_Toc413398971"/>
      <w:bookmarkStart w:id="382" w:name="_Toc413399026"/>
      <w:bookmarkStart w:id="383" w:name="_Toc413923342"/>
      <w:bookmarkStart w:id="384" w:name="_Toc414364057"/>
      <w:bookmarkStart w:id="385" w:name="_Toc414540349"/>
      <w:bookmarkStart w:id="386" w:name="_Toc414547831"/>
      <w:bookmarkStart w:id="387" w:name="_Toc176860253"/>
      <w:r w:rsidRPr="002D6140">
        <w:rPr>
          <w:lang w:val="en-GB"/>
        </w:rPr>
        <w:t>Ecotoxicology</w:t>
      </w:r>
      <w:bookmarkEnd w:id="355"/>
      <w:r w:rsidRPr="002D6140">
        <w:rPr>
          <w:lang w:val="en-GB"/>
        </w:rPr>
        <w:t xml:space="preserve"> (Part B, Section 9)</w:t>
      </w:r>
      <w:bookmarkEnd w:id="380"/>
      <w:bookmarkEnd w:id="381"/>
      <w:bookmarkEnd w:id="382"/>
      <w:bookmarkEnd w:id="383"/>
      <w:bookmarkEnd w:id="384"/>
      <w:bookmarkEnd w:id="385"/>
      <w:bookmarkEnd w:id="386"/>
      <w:bookmarkEnd w:id="387"/>
    </w:p>
    <w:p w14:paraId="0AB4720D" w14:textId="77777777" w:rsidR="007B138C" w:rsidRPr="002D6140" w:rsidRDefault="00C41FE7" w:rsidP="007B138C">
      <w:pPr>
        <w:pStyle w:val="RepStandard"/>
        <w:rPr>
          <w:lang w:val="en-GB"/>
        </w:rPr>
      </w:pPr>
      <w:bookmarkStart w:id="388" w:name="_Toc102978525"/>
      <w:bookmarkStart w:id="389" w:name="_Toc102985383"/>
      <w:bookmarkStart w:id="390" w:name="_Toc236630389"/>
      <w:r>
        <w:rPr>
          <w:lang w:val="en-GB"/>
        </w:rPr>
        <w:t>No studies have been provided. T</w:t>
      </w:r>
      <w:r w:rsidR="00F07D61">
        <w:rPr>
          <w:lang w:val="en-GB"/>
        </w:rPr>
        <w:t>a</w:t>
      </w:r>
      <w:r w:rsidR="00FA67E7" w:rsidRPr="00FA67E7">
        <w:rPr>
          <w:lang w:val="en-GB"/>
        </w:rPr>
        <w:t xml:space="preserve">king into account specific mode of application: painting of wounds on trees with brush (locally) and form of product (thick paste, not used </w:t>
      </w:r>
      <w:r w:rsidR="006E5959">
        <w:rPr>
          <w:lang w:val="en-GB"/>
        </w:rPr>
        <w:t>when</w:t>
      </w:r>
      <w:r w:rsidR="00FA67E7" w:rsidRPr="00FA67E7">
        <w:rPr>
          <w:lang w:val="en-GB"/>
        </w:rPr>
        <w:t xml:space="preserve"> rain</w:t>
      </w:r>
      <w:r w:rsidR="006E5959">
        <w:rPr>
          <w:lang w:val="en-GB"/>
        </w:rPr>
        <w:t xml:space="preserve"> falls</w:t>
      </w:r>
      <w:r w:rsidR="00FA67E7" w:rsidRPr="00FA67E7">
        <w:rPr>
          <w:lang w:val="en-GB"/>
        </w:rPr>
        <w:t xml:space="preserve">; additionally, the </w:t>
      </w:r>
      <w:r>
        <w:rPr>
          <w:lang w:val="en-GB"/>
        </w:rPr>
        <w:t xml:space="preserve">  </w:t>
      </w:r>
      <w:r w:rsidR="00FA67E7" w:rsidRPr="00FA67E7">
        <w:rPr>
          <w:lang w:val="en-GB"/>
        </w:rPr>
        <w:t xml:space="preserve">present polyvinyl acetate creates an impermeable and indelible coating on the wound surface, which </w:t>
      </w:r>
      <w:r>
        <w:rPr>
          <w:lang w:val="en-GB"/>
        </w:rPr>
        <w:t xml:space="preserve">   </w:t>
      </w:r>
      <w:r w:rsidR="00FA67E7" w:rsidRPr="00FA67E7">
        <w:rPr>
          <w:lang w:val="en-GB"/>
        </w:rPr>
        <w:t xml:space="preserve">prevents from getting through of </w:t>
      </w:r>
      <w:r w:rsidR="00C15E0C">
        <w:rPr>
          <w:lang w:val="en-GB"/>
        </w:rPr>
        <w:t xml:space="preserve"> </w:t>
      </w:r>
      <w:r w:rsidR="00FA67E7" w:rsidRPr="00FA67E7">
        <w:rPr>
          <w:lang w:val="en-GB"/>
        </w:rPr>
        <w:t xml:space="preserve">active substance and other co-formulants), there is no possibility to </w:t>
      </w:r>
      <w:r w:rsidR="00011E2C">
        <w:rPr>
          <w:lang w:val="en-GB"/>
        </w:rPr>
        <w:t xml:space="preserve"> </w:t>
      </w:r>
      <w:r w:rsidR="00FA67E7" w:rsidRPr="00FA67E7">
        <w:rPr>
          <w:lang w:val="en-GB"/>
        </w:rPr>
        <w:t>expect the exposure for FUNABEN</w:t>
      </w:r>
      <w:r w:rsidR="00FA67E7" w:rsidRPr="00FA67E7">
        <w:rPr>
          <w:vertAlign w:val="superscript"/>
          <w:lang w:val="en-GB"/>
        </w:rPr>
        <w:t>®</w:t>
      </w:r>
      <w:r w:rsidR="00FA67E7" w:rsidRPr="00FA67E7">
        <w:rPr>
          <w:lang w:val="en-GB"/>
        </w:rPr>
        <w:t xml:space="preserve"> 018 PA in case of: birds (KCP 10.1.1), terrestrial vertebrates other than birds (KCP 10.1.2), other </w:t>
      </w:r>
      <w:r w:rsidR="00C15E0C">
        <w:rPr>
          <w:lang w:val="en-GB"/>
        </w:rPr>
        <w:t>t</w:t>
      </w:r>
      <w:r w:rsidR="00FA67E7" w:rsidRPr="00FA67E7">
        <w:rPr>
          <w:lang w:val="en-GB"/>
        </w:rPr>
        <w:t xml:space="preserve">errestrial vertebrate wildlife (reptiles and amphibians) (KCP 10.1.3), aquatic organisms (KCP 10.2), bees (KCP 10.3.1), </w:t>
      </w:r>
      <w:proofErr w:type="spellStart"/>
      <w:r w:rsidR="00FA67E7" w:rsidRPr="00FA67E7">
        <w:rPr>
          <w:lang w:val="en-GB"/>
        </w:rPr>
        <w:t>anthropods</w:t>
      </w:r>
      <w:proofErr w:type="spellEnd"/>
      <w:r w:rsidR="00FA67E7" w:rsidRPr="00FA67E7">
        <w:rPr>
          <w:lang w:val="en-GB"/>
        </w:rPr>
        <w:t xml:space="preserve"> other than bees (KCP 10.3.2), non-target soil meso- and macrofauna (KCP 10.4), soil microbial activity (KCP 10.5), non-target terrestrial plants (KCP 10.6) and other terrestrial organisms (KCP 10.7).</w:t>
      </w:r>
      <w:r w:rsidR="00FA67E7">
        <w:rPr>
          <w:lang w:val="en-GB"/>
        </w:rPr>
        <w:t xml:space="preserve"> </w:t>
      </w:r>
    </w:p>
    <w:p w14:paraId="47881AC3" w14:textId="77777777" w:rsidR="00141B58" w:rsidRPr="002D6140" w:rsidRDefault="00141B58" w:rsidP="00573B49">
      <w:pPr>
        <w:pStyle w:val="Nagwek3"/>
        <w:rPr>
          <w:lang w:val="en-GB"/>
        </w:rPr>
      </w:pPr>
      <w:bookmarkStart w:id="391" w:name="_Toc412121482"/>
      <w:bookmarkStart w:id="392" w:name="_Toc413398972"/>
      <w:bookmarkStart w:id="393" w:name="_Toc413399027"/>
      <w:bookmarkStart w:id="394" w:name="_Toc413923343"/>
      <w:bookmarkStart w:id="395" w:name="_Toc414364058"/>
      <w:bookmarkStart w:id="396" w:name="_Toc414540350"/>
      <w:bookmarkStart w:id="397" w:name="_Toc414547832"/>
      <w:bookmarkStart w:id="398" w:name="_Toc176860254"/>
      <w:r w:rsidRPr="002D6140">
        <w:rPr>
          <w:lang w:val="en-GB"/>
        </w:rPr>
        <w:t>Effects on terrestrial vertebrates</w:t>
      </w:r>
      <w:bookmarkEnd w:id="388"/>
      <w:bookmarkEnd w:id="389"/>
      <w:bookmarkEnd w:id="390"/>
      <w:bookmarkEnd w:id="391"/>
      <w:bookmarkEnd w:id="392"/>
      <w:bookmarkEnd w:id="393"/>
      <w:bookmarkEnd w:id="394"/>
      <w:bookmarkEnd w:id="395"/>
      <w:bookmarkEnd w:id="396"/>
      <w:bookmarkEnd w:id="397"/>
      <w:bookmarkEnd w:id="398"/>
    </w:p>
    <w:p w14:paraId="4B7793F7" w14:textId="77777777" w:rsidR="007B138C" w:rsidRPr="002D6140" w:rsidRDefault="00AD6E4F" w:rsidP="007B138C">
      <w:pPr>
        <w:pStyle w:val="RepStandard"/>
        <w:rPr>
          <w:lang w:val="en-GB"/>
        </w:rPr>
      </w:pPr>
      <w:bookmarkStart w:id="399" w:name="_Toc102978526"/>
      <w:bookmarkStart w:id="400" w:name="_Toc102985384"/>
      <w:bookmarkStart w:id="401" w:name="_Toc236630390"/>
      <w:r>
        <w:rPr>
          <w:lang w:val="en-GB"/>
        </w:rPr>
        <w:t>No studies have been provided. T</w:t>
      </w:r>
      <w:r w:rsidR="00FA67E7" w:rsidRPr="00FA67E7">
        <w:rPr>
          <w:lang w:val="en-GB"/>
        </w:rPr>
        <w:t xml:space="preserve">aking into account specific mode of application: painting of wounds on trees with brush (locally) and form of product (thick paste, </w:t>
      </w:r>
      <w:r w:rsidR="005F507E" w:rsidRPr="005F507E">
        <w:rPr>
          <w:lang w:val="en-GB"/>
        </w:rPr>
        <w:t>not used when rain falls</w:t>
      </w:r>
      <w:r w:rsidR="00FA67E7" w:rsidRPr="00FA67E7">
        <w:rPr>
          <w:lang w:val="en-GB"/>
        </w:rPr>
        <w:t xml:space="preserve">; additionally, the </w:t>
      </w:r>
      <w:r w:rsidR="00AF45EA">
        <w:rPr>
          <w:lang w:val="en-GB"/>
        </w:rPr>
        <w:t xml:space="preserve"> </w:t>
      </w:r>
      <w:r w:rsidR="00FA67E7" w:rsidRPr="00FA67E7">
        <w:rPr>
          <w:lang w:val="en-GB"/>
        </w:rPr>
        <w:t xml:space="preserve">present polyvinyl acetate creates an impermeable and indelible coating on the wound surface, which </w:t>
      </w:r>
      <w:r>
        <w:rPr>
          <w:lang w:val="en-GB"/>
        </w:rPr>
        <w:t xml:space="preserve">   </w:t>
      </w:r>
      <w:r w:rsidR="00FA67E7" w:rsidRPr="00FA67E7">
        <w:rPr>
          <w:lang w:val="en-GB"/>
        </w:rPr>
        <w:t xml:space="preserve">prevents from getting through of active substance and other co-formulants), there is no possibility to </w:t>
      </w:r>
      <w:r>
        <w:rPr>
          <w:lang w:val="en-GB"/>
        </w:rPr>
        <w:t xml:space="preserve">  </w:t>
      </w:r>
      <w:r w:rsidR="00FA67E7" w:rsidRPr="00FA67E7">
        <w:rPr>
          <w:lang w:val="en-GB"/>
        </w:rPr>
        <w:t>expect the exposure for FUNABEN</w:t>
      </w:r>
      <w:r w:rsidR="00FA67E7" w:rsidRPr="00FA67E7">
        <w:rPr>
          <w:vertAlign w:val="superscript"/>
          <w:lang w:val="en-GB"/>
        </w:rPr>
        <w:t>®</w:t>
      </w:r>
      <w:r w:rsidR="00FA67E7" w:rsidRPr="00FA67E7">
        <w:rPr>
          <w:lang w:val="en-GB"/>
        </w:rPr>
        <w:t xml:space="preserve"> 018 PA in case of birds, terrestrial vertebrates other than birds and other terrestrial vertebrate wildlife (reptiles and amphibians).</w:t>
      </w:r>
    </w:p>
    <w:p w14:paraId="45743E80" w14:textId="77777777" w:rsidR="00141B58" w:rsidRPr="002D6140" w:rsidRDefault="00141B58" w:rsidP="00573B49">
      <w:pPr>
        <w:pStyle w:val="Nagwek3"/>
        <w:rPr>
          <w:lang w:val="en-GB"/>
        </w:rPr>
      </w:pPr>
      <w:bookmarkStart w:id="402" w:name="_Toc412121483"/>
      <w:bookmarkStart w:id="403" w:name="_Toc413398973"/>
      <w:bookmarkStart w:id="404" w:name="_Toc413399028"/>
      <w:bookmarkStart w:id="405" w:name="_Toc413923344"/>
      <w:bookmarkStart w:id="406" w:name="_Toc414364059"/>
      <w:bookmarkStart w:id="407" w:name="_Toc414540351"/>
      <w:bookmarkStart w:id="408" w:name="_Toc414547833"/>
      <w:bookmarkStart w:id="409" w:name="_Toc176860255"/>
      <w:r w:rsidRPr="002D6140">
        <w:rPr>
          <w:lang w:val="en-GB"/>
        </w:rPr>
        <w:t>Effects on aquatic species</w:t>
      </w:r>
      <w:bookmarkEnd w:id="399"/>
      <w:bookmarkEnd w:id="400"/>
      <w:bookmarkEnd w:id="401"/>
      <w:bookmarkEnd w:id="402"/>
      <w:bookmarkEnd w:id="403"/>
      <w:bookmarkEnd w:id="404"/>
      <w:bookmarkEnd w:id="405"/>
      <w:bookmarkEnd w:id="406"/>
      <w:bookmarkEnd w:id="407"/>
      <w:bookmarkEnd w:id="408"/>
      <w:bookmarkEnd w:id="409"/>
    </w:p>
    <w:p w14:paraId="178E9130" w14:textId="77777777" w:rsidR="007B138C" w:rsidRPr="002D6140" w:rsidRDefault="00C41FE7" w:rsidP="007B138C">
      <w:pPr>
        <w:pStyle w:val="RepStandard"/>
        <w:rPr>
          <w:lang w:val="en-GB"/>
        </w:rPr>
      </w:pPr>
      <w:bookmarkStart w:id="410" w:name="_Toc102978527"/>
      <w:bookmarkStart w:id="411" w:name="_Toc102985385"/>
      <w:bookmarkStart w:id="412" w:name="_Toc236630391"/>
      <w:r>
        <w:rPr>
          <w:lang w:val="en-GB"/>
        </w:rPr>
        <w:t>No studies have been provided</w:t>
      </w:r>
      <w:r w:rsidR="00AD6E4F" w:rsidRPr="00AD6E4F">
        <w:rPr>
          <w:lang w:val="en-GB"/>
        </w:rPr>
        <w:t>.</w:t>
      </w:r>
      <w:r w:rsidR="00AD6E4F">
        <w:rPr>
          <w:lang w:val="en-GB"/>
        </w:rPr>
        <w:t xml:space="preserve"> </w:t>
      </w:r>
      <w:r>
        <w:rPr>
          <w:lang w:val="en-GB"/>
        </w:rPr>
        <w:t>T</w:t>
      </w:r>
      <w:r w:rsidR="00FA67E7" w:rsidRPr="00FA67E7">
        <w:rPr>
          <w:lang w:val="en-GB"/>
        </w:rPr>
        <w:t xml:space="preserve">aking into account specific mode of application: painting of wounds on trees with brush (locally) and form of product (thick paste, </w:t>
      </w:r>
      <w:r w:rsidR="005F507E" w:rsidRPr="005F507E">
        <w:rPr>
          <w:lang w:val="en-GB"/>
        </w:rPr>
        <w:t>not used when rain falls</w:t>
      </w:r>
      <w:r w:rsidR="00FA67E7" w:rsidRPr="00FA67E7">
        <w:rPr>
          <w:lang w:val="en-GB"/>
        </w:rPr>
        <w:t xml:space="preserve">; additionally, the </w:t>
      </w:r>
      <w:r w:rsidR="00AF45EA">
        <w:rPr>
          <w:lang w:val="en-GB"/>
        </w:rPr>
        <w:t xml:space="preserve"> </w:t>
      </w:r>
      <w:r w:rsidR="00FA67E7" w:rsidRPr="00FA67E7">
        <w:rPr>
          <w:lang w:val="en-GB"/>
        </w:rPr>
        <w:t xml:space="preserve">present polyvinyl acetate creates an impermeable and indelible coating on the wound surface, which </w:t>
      </w:r>
      <w:r>
        <w:rPr>
          <w:lang w:val="en-GB"/>
        </w:rPr>
        <w:t xml:space="preserve">   </w:t>
      </w:r>
      <w:r w:rsidR="00FA67E7" w:rsidRPr="00FA67E7">
        <w:rPr>
          <w:lang w:val="en-GB"/>
        </w:rPr>
        <w:t xml:space="preserve">prevents from getting through of active substance and other co-formulants), there is no possibility to </w:t>
      </w:r>
      <w:r>
        <w:rPr>
          <w:lang w:val="en-GB"/>
        </w:rPr>
        <w:t xml:space="preserve">   </w:t>
      </w:r>
      <w:r w:rsidR="00FA67E7" w:rsidRPr="00FA67E7">
        <w:rPr>
          <w:lang w:val="en-GB"/>
        </w:rPr>
        <w:t>expect the exposure for FUNABEN</w:t>
      </w:r>
      <w:r w:rsidR="00FA67E7" w:rsidRPr="00FA67E7">
        <w:rPr>
          <w:vertAlign w:val="superscript"/>
          <w:lang w:val="en-GB"/>
        </w:rPr>
        <w:t>®</w:t>
      </w:r>
      <w:r w:rsidR="00FA67E7" w:rsidRPr="00FA67E7">
        <w:rPr>
          <w:lang w:val="en-GB"/>
        </w:rPr>
        <w:t xml:space="preserve"> 018 PA in case of aquatic organisms.</w:t>
      </w:r>
    </w:p>
    <w:p w14:paraId="5364AC5D" w14:textId="77777777" w:rsidR="00141B58" w:rsidRPr="002D6140" w:rsidRDefault="00141B58" w:rsidP="00573B49">
      <w:pPr>
        <w:pStyle w:val="Nagwek3"/>
        <w:rPr>
          <w:lang w:val="en-GB"/>
        </w:rPr>
      </w:pPr>
      <w:bookmarkStart w:id="413" w:name="_Toc413398974"/>
      <w:bookmarkStart w:id="414" w:name="_Toc413399029"/>
      <w:bookmarkStart w:id="415" w:name="_Toc413923345"/>
      <w:bookmarkStart w:id="416" w:name="_Toc414364060"/>
      <w:bookmarkStart w:id="417" w:name="_Toc414540352"/>
      <w:bookmarkStart w:id="418" w:name="_Toc414547834"/>
      <w:bookmarkStart w:id="419" w:name="_Toc176860256"/>
      <w:bookmarkStart w:id="420" w:name="_Toc412121484"/>
      <w:r w:rsidRPr="002D6140">
        <w:rPr>
          <w:lang w:val="en-GB"/>
        </w:rPr>
        <w:t>Effects on bees</w:t>
      </w:r>
      <w:bookmarkEnd w:id="413"/>
      <w:bookmarkEnd w:id="414"/>
      <w:bookmarkEnd w:id="415"/>
      <w:bookmarkEnd w:id="416"/>
      <w:bookmarkEnd w:id="417"/>
      <w:bookmarkEnd w:id="418"/>
      <w:bookmarkEnd w:id="419"/>
      <w:r w:rsidRPr="002D6140">
        <w:rPr>
          <w:lang w:val="en-GB"/>
        </w:rPr>
        <w:t xml:space="preserve"> </w:t>
      </w:r>
      <w:bookmarkEnd w:id="410"/>
      <w:bookmarkEnd w:id="411"/>
      <w:bookmarkEnd w:id="412"/>
      <w:bookmarkEnd w:id="420"/>
    </w:p>
    <w:p w14:paraId="58354207" w14:textId="77777777" w:rsidR="007B138C" w:rsidRPr="002D6140" w:rsidRDefault="007A2A29" w:rsidP="007B138C">
      <w:pPr>
        <w:pStyle w:val="RepStandard"/>
        <w:rPr>
          <w:lang w:val="en-GB"/>
        </w:rPr>
      </w:pPr>
      <w:bookmarkStart w:id="421" w:name="_Toc102978528"/>
      <w:bookmarkStart w:id="422" w:name="_Toc102985386"/>
      <w:bookmarkStart w:id="423" w:name="_Toc236630392"/>
      <w:r w:rsidRPr="007A2A29">
        <w:rPr>
          <w:lang w:val="en-GB"/>
        </w:rPr>
        <w:t xml:space="preserve">No studies have been provided. Taking into account specific mode of application: painting of wounds on trees with brush (locally) and form of product (thick paste, </w:t>
      </w:r>
      <w:r w:rsidR="005F507E" w:rsidRPr="005F507E">
        <w:rPr>
          <w:lang w:val="en-GB"/>
        </w:rPr>
        <w:t>not used when rain falls</w:t>
      </w:r>
      <w:r w:rsidRPr="007A2A29">
        <w:rPr>
          <w:lang w:val="en-GB"/>
        </w:rPr>
        <w:t xml:space="preserve">; additionally, the </w:t>
      </w:r>
      <w:r w:rsidR="00AF45EA">
        <w:rPr>
          <w:lang w:val="en-GB"/>
        </w:rPr>
        <w:t xml:space="preserve"> </w:t>
      </w:r>
      <w:r w:rsidRPr="007A2A29">
        <w:rPr>
          <w:lang w:val="en-GB"/>
        </w:rPr>
        <w:t xml:space="preserve">present polyvinyl acetate creates an impermeable and indelible coating on the wound surface, which </w:t>
      </w:r>
      <w:r w:rsidR="00AF45EA">
        <w:rPr>
          <w:lang w:val="en-GB"/>
        </w:rPr>
        <w:t xml:space="preserve">  </w:t>
      </w:r>
      <w:r w:rsidRPr="007A2A29">
        <w:rPr>
          <w:lang w:val="en-GB"/>
        </w:rPr>
        <w:t xml:space="preserve">prevents from getting through of active substance and other co-formulants), there is no possibility to </w:t>
      </w:r>
      <w:r w:rsidR="00AF45EA">
        <w:rPr>
          <w:lang w:val="en-GB"/>
        </w:rPr>
        <w:t xml:space="preserve"> </w:t>
      </w:r>
      <w:r w:rsidRPr="007A2A29">
        <w:rPr>
          <w:lang w:val="en-GB"/>
        </w:rPr>
        <w:t>expect that plant protection product FUNABEN</w:t>
      </w:r>
      <w:r w:rsidRPr="007A2A29">
        <w:rPr>
          <w:vertAlign w:val="superscript"/>
          <w:lang w:val="en-GB"/>
        </w:rPr>
        <w:t>®</w:t>
      </w:r>
      <w:r w:rsidRPr="007A2A29">
        <w:rPr>
          <w:lang w:val="en-GB"/>
        </w:rPr>
        <w:t xml:space="preserve"> 018 PA has any impact on bees.</w:t>
      </w:r>
    </w:p>
    <w:p w14:paraId="0E32E302" w14:textId="77777777" w:rsidR="00141B58" w:rsidRPr="002D6140" w:rsidRDefault="00141B58" w:rsidP="00573B49">
      <w:pPr>
        <w:pStyle w:val="Nagwek3"/>
        <w:rPr>
          <w:lang w:val="en-GB"/>
        </w:rPr>
      </w:pPr>
      <w:bookmarkStart w:id="424" w:name="_Toc412121485"/>
      <w:bookmarkStart w:id="425" w:name="_Toc413398975"/>
      <w:bookmarkStart w:id="426" w:name="_Toc413399030"/>
      <w:bookmarkStart w:id="427" w:name="_Toc413923346"/>
      <w:bookmarkStart w:id="428" w:name="_Toc414364061"/>
      <w:bookmarkStart w:id="429" w:name="_Toc414540353"/>
      <w:bookmarkStart w:id="430" w:name="_Toc414547835"/>
      <w:bookmarkStart w:id="431" w:name="_Toc176860257"/>
      <w:r w:rsidRPr="002D6140">
        <w:rPr>
          <w:lang w:val="en-GB"/>
        </w:rPr>
        <w:lastRenderedPageBreak/>
        <w:t>Effects on other arthropod species other than bees</w:t>
      </w:r>
      <w:bookmarkEnd w:id="424"/>
      <w:bookmarkEnd w:id="425"/>
      <w:bookmarkEnd w:id="426"/>
      <w:bookmarkEnd w:id="427"/>
      <w:bookmarkEnd w:id="428"/>
      <w:bookmarkEnd w:id="429"/>
      <w:bookmarkEnd w:id="430"/>
      <w:bookmarkEnd w:id="431"/>
    </w:p>
    <w:p w14:paraId="513B7CBF" w14:textId="77777777" w:rsidR="007B138C" w:rsidRPr="002D6140" w:rsidRDefault="000065A2" w:rsidP="007B138C">
      <w:pPr>
        <w:pStyle w:val="RepStandard"/>
        <w:rPr>
          <w:lang w:val="en-GB"/>
        </w:rPr>
      </w:pPr>
      <w:r w:rsidRPr="000065A2">
        <w:rPr>
          <w:lang w:val="en-GB"/>
        </w:rPr>
        <w:t xml:space="preserve">No studies have been provided. Taking into account specific mode of application: painting of wounds on trees with brush (locally) and form of product (thick paste, </w:t>
      </w:r>
      <w:r w:rsidR="005F507E" w:rsidRPr="005F507E">
        <w:rPr>
          <w:lang w:val="en-GB"/>
        </w:rPr>
        <w:t>not used when rain falls</w:t>
      </w:r>
      <w:r w:rsidRPr="000065A2">
        <w:rPr>
          <w:lang w:val="en-GB"/>
        </w:rPr>
        <w:t xml:space="preserve">; additionally, the </w:t>
      </w:r>
      <w:r w:rsidR="00AF45EA">
        <w:rPr>
          <w:lang w:val="en-GB"/>
        </w:rPr>
        <w:t xml:space="preserve">  </w:t>
      </w:r>
      <w:r w:rsidRPr="000065A2">
        <w:rPr>
          <w:lang w:val="en-GB"/>
        </w:rPr>
        <w:t xml:space="preserve">present polyvinyl acetate creates an impermeable and indelible coating on the wound surface, which </w:t>
      </w:r>
      <w:r w:rsidR="00AF45EA">
        <w:rPr>
          <w:lang w:val="en-GB"/>
        </w:rPr>
        <w:t xml:space="preserve">  </w:t>
      </w:r>
      <w:r w:rsidRPr="000065A2">
        <w:rPr>
          <w:lang w:val="en-GB"/>
        </w:rPr>
        <w:t xml:space="preserve">prevents from getting through of active substance and other co-formulants), there is no possibility to </w:t>
      </w:r>
      <w:r w:rsidR="00AF45EA">
        <w:rPr>
          <w:lang w:val="en-GB"/>
        </w:rPr>
        <w:t xml:space="preserve"> </w:t>
      </w:r>
      <w:r w:rsidRPr="000065A2">
        <w:rPr>
          <w:lang w:val="en-GB"/>
        </w:rPr>
        <w:t>expect that plant protection product FUNABEN</w:t>
      </w:r>
      <w:r w:rsidRPr="000065A2">
        <w:rPr>
          <w:vertAlign w:val="superscript"/>
          <w:lang w:val="en-GB"/>
        </w:rPr>
        <w:t>®</w:t>
      </w:r>
      <w:r w:rsidRPr="000065A2">
        <w:rPr>
          <w:lang w:val="en-GB"/>
        </w:rPr>
        <w:t xml:space="preserve"> 018 PA has any impact on </w:t>
      </w:r>
      <w:proofErr w:type="spellStart"/>
      <w:r w:rsidRPr="000065A2">
        <w:rPr>
          <w:lang w:val="en-GB"/>
        </w:rPr>
        <w:t>anthropods</w:t>
      </w:r>
      <w:proofErr w:type="spellEnd"/>
      <w:r w:rsidRPr="000065A2">
        <w:rPr>
          <w:lang w:val="en-GB"/>
        </w:rPr>
        <w:t xml:space="preserve"> (other than bees).</w:t>
      </w:r>
    </w:p>
    <w:p w14:paraId="722D8DFD" w14:textId="77777777" w:rsidR="00141B58" w:rsidRPr="002D6140" w:rsidRDefault="00141B58" w:rsidP="00573B49">
      <w:pPr>
        <w:pStyle w:val="Nagwek3"/>
        <w:rPr>
          <w:lang w:val="en-GB"/>
        </w:rPr>
      </w:pPr>
      <w:bookmarkStart w:id="432" w:name="_Toc412121486"/>
      <w:bookmarkStart w:id="433" w:name="_Toc413398976"/>
      <w:bookmarkStart w:id="434" w:name="_Toc413399031"/>
      <w:bookmarkStart w:id="435" w:name="_Toc413923347"/>
      <w:bookmarkStart w:id="436" w:name="_Toc414364062"/>
      <w:bookmarkStart w:id="437" w:name="_Toc414540354"/>
      <w:bookmarkStart w:id="438" w:name="_Toc414547836"/>
      <w:bookmarkStart w:id="439" w:name="_Toc176860258"/>
      <w:r w:rsidRPr="002D6140">
        <w:rPr>
          <w:lang w:val="en-GB"/>
        </w:rPr>
        <w:t>Effects on soil organisms</w:t>
      </w:r>
      <w:bookmarkEnd w:id="421"/>
      <w:bookmarkEnd w:id="422"/>
      <w:bookmarkEnd w:id="423"/>
      <w:bookmarkEnd w:id="432"/>
      <w:bookmarkEnd w:id="433"/>
      <w:bookmarkEnd w:id="434"/>
      <w:bookmarkEnd w:id="435"/>
      <w:bookmarkEnd w:id="436"/>
      <w:bookmarkEnd w:id="437"/>
      <w:bookmarkEnd w:id="438"/>
      <w:bookmarkEnd w:id="439"/>
    </w:p>
    <w:p w14:paraId="58AD249C" w14:textId="77777777" w:rsidR="007B138C" w:rsidRPr="002D6140" w:rsidRDefault="000065A2" w:rsidP="007B138C">
      <w:pPr>
        <w:pStyle w:val="RepStandard"/>
        <w:rPr>
          <w:lang w:val="en-GB"/>
        </w:rPr>
      </w:pPr>
      <w:bookmarkStart w:id="440" w:name="_Toc236630393"/>
      <w:r w:rsidRPr="000065A2">
        <w:rPr>
          <w:lang w:val="en-GB"/>
        </w:rPr>
        <w:t xml:space="preserve">No studies have been provided. Taking into account specific mode of application: painting of wounds on trees with brush (locally) and form of product (thick paste, </w:t>
      </w:r>
      <w:r w:rsidR="005F507E" w:rsidRPr="005F507E">
        <w:rPr>
          <w:lang w:val="en-GB"/>
        </w:rPr>
        <w:t>not used when rain falls</w:t>
      </w:r>
      <w:r w:rsidRPr="000065A2">
        <w:rPr>
          <w:lang w:val="en-GB"/>
        </w:rPr>
        <w:t xml:space="preserve">; additionally, the </w:t>
      </w:r>
      <w:r w:rsidR="00AF45EA">
        <w:rPr>
          <w:lang w:val="en-GB"/>
        </w:rPr>
        <w:t xml:space="preserve"> </w:t>
      </w:r>
      <w:r w:rsidRPr="000065A2">
        <w:rPr>
          <w:lang w:val="en-GB"/>
        </w:rPr>
        <w:t xml:space="preserve">present polyvinyl acetate creates an impermeable and indelible coating on the wound surface, which </w:t>
      </w:r>
      <w:r w:rsidR="00AF45EA">
        <w:rPr>
          <w:lang w:val="en-GB"/>
        </w:rPr>
        <w:t xml:space="preserve">   </w:t>
      </w:r>
      <w:r w:rsidRPr="000065A2">
        <w:rPr>
          <w:lang w:val="en-GB"/>
        </w:rPr>
        <w:t xml:space="preserve">pre-vents from getting through active substance and other co-formulants into the soil), there is no </w:t>
      </w:r>
      <w:r w:rsidR="00AF45EA">
        <w:rPr>
          <w:lang w:val="en-GB"/>
        </w:rPr>
        <w:t xml:space="preserve">      </w:t>
      </w:r>
      <w:r w:rsidRPr="000065A2">
        <w:rPr>
          <w:lang w:val="en-GB"/>
        </w:rPr>
        <w:t>possibility to expect that plant protection product FUNABEN</w:t>
      </w:r>
      <w:r w:rsidRPr="000065A2">
        <w:rPr>
          <w:vertAlign w:val="superscript"/>
          <w:lang w:val="en-GB"/>
        </w:rPr>
        <w:t>®</w:t>
      </w:r>
      <w:r w:rsidRPr="000065A2">
        <w:rPr>
          <w:lang w:val="en-GB"/>
        </w:rPr>
        <w:t xml:space="preserve"> 018 PA has any impact on non-target soil meso- and macrofauna as well as on soil microbial activity.</w:t>
      </w:r>
    </w:p>
    <w:p w14:paraId="05625EB3" w14:textId="77777777" w:rsidR="00141B58" w:rsidRPr="002D6140" w:rsidRDefault="00141B58" w:rsidP="00573B49">
      <w:pPr>
        <w:pStyle w:val="Nagwek3"/>
        <w:rPr>
          <w:lang w:val="en-GB"/>
        </w:rPr>
      </w:pPr>
      <w:bookmarkStart w:id="441" w:name="_Toc411958239"/>
      <w:bookmarkStart w:id="442" w:name="_Toc119140330"/>
      <w:bookmarkStart w:id="443" w:name="_Toc236630395"/>
      <w:bookmarkStart w:id="444" w:name="_Toc412121488"/>
      <w:bookmarkStart w:id="445" w:name="_Toc413398977"/>
      <w:bookmarkStart w:id="446" w:name="_Toc413399032"/>
      <w:bookmarkStart w:id="447" w:name="_Toc413923348"/>
      <w:bookmarkStart w:id="448" w:name="_Toc414364063"/>
      <w:bookmarkStart w:id="449" w:name="_Toc414540355"/>
      <w:bookmarkStart w:id="450" w:name="_Toc414547837"/>
      <w:bookmarkStart w:id="451" w:name="_Toc176860259"/>
      <w:bookmarkEnd w:id="440"/>
      <w:bookmarkEnd w:id="441"/>
      <w:r w:rsidRPr="002D6140">
        <w:rPr>
          <w:lang w:val="en-GB"/>
        </w:rPr>
        <w:t>Effects on non-target terrestrial plants</w:t>
      </w:r>
      <w:bookmarkEnd w:id="442"/>
      <w:bookmarkEnd w:id="443"/>
      <w:bookmarkEnd w:id="444"/>
      <w:bookmarkEnd w:id="445"/>
      <w:bookmarkEnd w:id="446"/>
      <w:bookmarkEnd w:id="447"/>
      <w:bookmarkEnd w:id="448"/>
      <w:bookmarkEnd w:id="449"/>
      <w:bookmarkEnd w:id="450"/>
      <w:bookmarkEnd w:id="451"/>
    </w:p>
    <w:p w14:paraId="29D7AD54" w14:textId="77777777" w:rsidR="007B138C" w:rsidRPr="002D6140" w:rsidRDefault="000065A2" w:rsidP="007B138C">
      <w:pPr>
        <w:pStyle w:val="RepStandard"/>
        <w:rPr>
          <w:lang w:val="en-GB"/>
        </w:rPr>
      </w:pPr>
      <w:bookmarkStart w:id="452" w:name="_Toc172110854"/>
      <w:bookmarkStart w:id="453" w:name="_Toc173212492"/>
      <w:r w:rsidRPr="000065A2">
        <w:rPr>
          <w:lang w:val="en-GB"/>
        </w:rPr>
        <w:t xml:space="preserve">No studies have been provided. Taking into account specific mode of application: painting of wounds on trees with brush (locally) and form of product (thick paste, </w:t>
      </w:r>
      <w:r w:rsidR="005F507E" w:rsidRPr="005F507E">
        <w:rPr>
          <w:lang w:val="en-GB"/>
        </w:rPr>
        <w:t>not used when rain falls</w:t>
      </w:r>
      <w:r w:rsidRPr="000065A2">
        <w:rPr>
          <w:lang w:val="en-GB"/>
        </w:rPr>
        <w:t xml:space="preserve">; additionally, the </w:t>
      </w:r>
      <w:r w:rsidR="00AF45EA">
        <w:rPr>
          <w:lang w:val="en-GB"/>
        </w:rPr>
        <w:t xml:space="preserve"> </w:t>
      </w:r>
      <w:r w:rsidRPr="000065A2">
        <w:rPr>
          <w:lang w:val="en-GB"/>
        </w:rPr>
        <w:t xml:space="preserve">present polyvinyl acetate creates an impermeable and indelible coating on the wound surface, which </w:t>
      </w:r>
      <w:r w:rsidR="00AF45EA">
        <w:rPr>
          <w:lang w:val="en-GB"/>
        </w:rPr>
        <w:t xml:space="preserve">   </w:t>
      </w:r>
      <w:r w:rsidRPr="000065A2">
        <w:rPr>
          <w:lang w:val="en-GB"/>
        </w:rPr>
        <w:t>pre-vents from getting through of active substance and other co-formulants), there is no possibility to expect that plant protection product FUNABEN</w:t>
      </w:r>
      <w:r w:rsidRPr="000065A2">
        <w:rPr>
          <w:vertAlign w:val="superscript"/>
          <w:lang w:val="en-GB"/>
        </w:rPr>
        <w:t>®</w:t>
      </w:r>
      <w:r w:rsidRPr="000065A2">
        <w:rPr>
          <w:lang w:val="en-GB"/>
        </w:rPr>
        <w:t xml:space="preserve"> 018 PA has any impact on non-target terrestrial plants.</w:t>
      </w:r>
    </w:p>
    <w:p w14:paraId="5221411D" w14:textId="77777777" w:rsidR="00141B58" w:rsidRPr="002D6140" w:rsidRDefault="00141B58" w:rsidP="00573B49">
      <w:pPr>
        <w:pStyle w:val="Nagwek3"/>
        <w:rPr>
          <w:lang w:val="en-GB"/>
        </w:rPr>
      </w:pPr>
      <w:bookmarkStart w:id="454" w:name="_Toc412121489"/>
      <w:bookmarkStart w:id="455" w:name="_Toc413398978"/>
      <w:bookmarkStart w:id="456" w:name="_Toc413399033"/>
      <w:bookmarkStart w:id="457" w:name="_Toc413923349"/>
      <w:bookmarkStart w:id="458" w:name="_Toc414364064"/>
      <w:bookmarkStart w:id="459" w:name="_Toc414540356"/>
      <w:bookmarkStart w:id="460" w:name="_Toc414547838"/>
      <w:bookmarkStart w:id="461" w:name="_Toc176860260"/>
      <w:r w:rsidRPr="002D6140">
        <w:rPr>
          <w:lang w:val="en-GB"/>
        </w:rPr>
        <w:t>Effects on other terrestrial organisms (Flora and Fauna)</w:t>
      </w:r>
      <w:bookmarkEnd w:id="454"/>
      <w:bookmarkEnd w:id="455"/>
      <w:bookmarkEnd w:id="456"/>
      <w:bookmarkEnd w:id="457"/>
      <w:bookmarkEnd w:id="458"/>
      <w:bookmarkEnd w:id="459"/>
      <w:bookmarkEnd w:id="460"/>
      <w:bookmarkEnd w:id="461"/>
    </w:p>
    <w:p w14:paraId="60CBC7F4" w14:textId="77777777" w:rsidR="007B138C" w:rsidRPr="002D6140" w:rsidRDefault="007C0CDA" w:rsidP="007B138C">
      <w:pPr>
        <w:pStyle w:val="RepStandard"/>
        <w:rPr>
          <w:lang w:val="en-GB"/>
        </w:rPr>
      </w:pPr>
      <w:r w:rsidRPr="007C0CDA">
        <w:rPr>
          <w:lang w:val="en-GB"/>
        </w:rPr>
        <w:t xml:space="preserve">No studies have been provided. Taking into account specific mode of application: painting of wounds on trees with brush (locally) and form of product (thick paste, </w:t>
      </w:r>
      <w:r w:rsidR="005F507E" w:rsidRPr="005F507E">
        <w:rPr>
          <w:lang w:val="en-GB"/>
        </w:rPr>
        <w:t>not used when rain falls</w:t>
      </w:r>
      <w:r w:rsidRPr="007C0CDA">
        <w:rPr>
          <w:lang w:val="en-GB"/>
        </w:rPr>
        <w:t xml:space="preserve">; additionally, the </w:t>
      </w:r>
      <w:r w:rsidR="004733FE">
        <w:rPr>
          <w:lang w:val="en-GB"/>
        </w:rPr>
        <w:t xml:space="preserve"> </w:t>
      </w:r>
      <w:r w:rsidRPr="007C0CDA">
        <w:rPr>
          <w:lang w:val="en-GB"/>
        </w:rPr>
        <w:t xml:space="preserve">present polyvinyl acetate creates an impermeable and indelible coating on the wound surface, which </w:t>
      </w:r>
      <w:r w:rsidR="004733FE">
        <w:rPr>
          <w:lang w:val="en-GB"/>
        </w:rPr>
        <w:t xml:space="preserve">    </w:t>
      </w:r>
      <w:r w:rsidRPr="007C0CDA">
        <w:rPr>
          <w:lang w:val="en-GB"/>
        </w:rPr>
        <w:t xml:space="preserve">prevents from getting through of active substance and other co-formulants), there is no possibility to </w:t>
      </w:r>
      <w:r w:rsidR="004733FE">
        <w:rPr>
          <w:lang w:val="en-GB"/>
        </w:rPr>
        <w:t xml:space="preserve"> </w:t>
      </w:r>
      <w:r w:rsidRPr="007C0CDA">
        <w:rPr>
          <w:lang w:val="en-GB"/>
        </w:rPr>
        <w:t>expect that plant protection product FUNABEN</w:t>
      </w:r>
      <w:r w:rsidRPr="007C0CDA">
        <w:rPr>
          <w:vertAlign w:val="superscript"/>
          <w:lang w:val="en-GB"/>
        </w:rPr>
        <w:t>®</w:t>
      </w:r>
      <w:r w:rsidRPr="007C0CDA">
        <w:rPr>
          <w:lang w:val="en-GB"/>
        </w:rPr>
        <w:t xml:space="preserve"> 018 PA has any impact on other terrestrial organisms (flora and fauna).</w:t>
      </w:r>
    </w:p>
    <w:p w14:paraId="04C2D45B" w14:textId="77777777" w:rsidR="00141B58" w:rsidRPr="002D6140" w:rsidRDefault="00141B58" w:rsidP="00573B49">
      <w:pPr>
        <w:pStyle w:val="Nagwek2"/>
        <w:rPr>
          <w:lang w:val="en-GB"/>
        </w:rPr>
      </w:pPr>
      <w:bookmarkStart w:id="462" w:name="_Toc412121490"/>
      <w:bookmarkStart w:id="463" w:name="_Toc413398979"/>
      <w:bookmarkStart w:id="464" w:name="_Toc413399034"/>
      <w:bookmarkStart w:id="465" w:name="_Toc413923350"/>
      <w:bookmarkStart w:id="466" w:name="_Toc414364065"/>
      <w:bookmarkStart w:id="467" w:name="_Toc414540357"/>
      <w:bookmarkStart w:id="468" w:name="_Toc414547839"/>
      <w:bookmarkStart w:id="469" w:name="_Toc176860261"/>
      <w:r w:rsidRPr="002D6140">
        <w:rPr>
          <w:lang w:val="en-GB"/>
        </w:rPr>
        <w:t>Relevance of metabolites (Part B, Section 10)</w:t>
      </w:r>
      <w:bookmarkEnd w:id="462"/>
      <w:bookmarkEnd w:id="463"/>
      <w:bookmarkEnd w:id="464"/>
      <w:bookmarkEnd w:id="465"/>
      <w:bookmarkEnd w:id="466"/>
      <w:bookmarkEnd w:id="467"/>
      <w:bookmarkEnd w:id="468"/>
      <w:bookmarkEnd w:id="469"/>
    </w:p>
    <w:p w14:paraId="41594C13" w14:textId="77777777" w:rsidR="00E0698E" w:rsidRPr="00E0698E" w:rsidRDefault="00E0698E" w:rsidP="00E0698E">
      <w:pPr>
        <w:pStyle w:val="RepStandard"/>
        <w:rPr>
          <w:lang w:val="en-GB"/>
        </w:rPr>
      </w:pPr>
      <w:r w:rsidRPr="00E0698E">
        <w:rPr>
          <w:lang w:val="en-GB"/>
        </w:rPr>
        <w:t>No metabolites of thiabendazole are predicted to occur in groundwater. Taking into account the form of product (thick paste) and mode of application (painting with brush locally on wounds of trees), it has been assessed, that there is no possibility to expect the pollution of groundwater.</w:t>
      </w:r>
    </w:p>
    <w:p w14:paraId="19C84467" w14:textId="77777777" w:rsidR="005E1AF6" w:rsidRDefault="00E0698E" w:rsidP="007B138C">
      <w:pPr>
        <w:pStyle w:val="RepStandard"/>
        <w:rPr>
          <w:lang w:val="en-GB"/>
        </w:rPr>
      </w:pPr>
      <w:r w:rsidRPr="00E0698E">
        <w:rPr>
          <w:lang w:val="en-GB"/>
        </w:rPr>
        <w:t xml:space="preserve">Especially taking into account EPPO guidelines: </w:t>
      </w:r>
      <w:r w:rsidRPr="00E0698E">
        <w:rPr>
          <w:i/>
          <w:lang w:val="en-GB"/>
        </w:rPr>
        <w:t>Environmental risk assessment scheme for plant protection products, Chapter 6: Surface water and sediment</w:t>
      </w:r>
      <w:r w:rsidRPr="00E0698E">
        <w:rPr>
          <w:lang w:val="en-GB"/>
        </w:rPr>
        <w:t xml:space="preserve"> (EPPO </w:t>
      </w:r>
      <w:proofErr w:type="spellStart"/>
      <w:r w:rsidRPr="00E0698E">
        <w:rPr>
          <w:lang w:val="en-GB"/>
        </w:rPr>
        <w:t>bulettin</w:t>
      </w:r>
      <w:proofErr w:type="spellEnd"/>
      <w:r w:rsidRPr="00E0698E">
        <w:rPr>
          <w:lang w:val="en-GB"/>
        </w:rPr>
        <w:t xml:space="preserve"> 2003, 33, pages 169-181).</w:t>
      </w:r>
    </w:p>
    <w:p w14:paraId="32F4F28B" w14:textId="77777777" w:rsidR="00DB32E1" w:rsidRPr="002D6140" w:rsidRDefault="00DB32E1" w:rsidP="007B138C">
      <w:pPr>
        <w:pStyle w:val="RepStandard"/>
        <w:rPr>
          <w:lang w:val="en-GB"/>
        </w:rPr>
      </w:pPr>
    </w:p>
    <w:p w14:paraId="7A099124" w14:textId="77777777" w:rsidR="00141B58" w:rsidRPr="002D6140" w:rsidRDefault="00141B58" w:rsidP="00573B49">
      <w:pPr>
        <w:pStyle w:val="Nagwek1"/>
        <w:rPr>
          <w:lang w:val="en-GB"/>
        </w:rPr>
      </w:pPr>
      <w:bookmarkStart w:id="470" w:name="_Toc411958246"/>
      <w:bookmarkStart w:id="471" w:name="_Toc412121493"/>
      <w:bookmarkStart w:id="472" w:name="_Toc413398980"/>
      <w:bookmarkStart w:id="473" w:name="_Toc413399035"/>
      <w:bookmarkStart w:id="474" w:name="_Toc413923351"/>
      <w:bookmarkStart w:id="475" w:name="_Toc414364066"/>
      <w:bookmarkStart w:id="476" w:name="_Toc414540358"/>
      <w:bookmarkStart w:id="477" w:name="_Toc414547840"/>
      <w:bookmarkStart w:id="478" w:name="_Toc176860262"/>
      <w:bookmarkStart w:id="479" w:name="_Toc172110855"/>
      <w:bookmarkStart w:id="480" w:name="_Toc173212493"/>
      <w:bookmarkStart w:id="481" w:name="_Toc236630397"/>
      <w:bookmarkEnd w:id="452"/>
      <w:bookmarkEnd w:id="453"/>
      <w:bookmarkEnd w:id="470"/>
      <w:r w:rsidRPr="002D6140">
        <w:rPr>
          <w:lang w:val="en-GB"/>
        </w:rPr>
        <w:t>Conclusion of the national comparative assessment (Art. 50 of Regulation (EC) No 1107/2009)</w:t>
      </w:r>
      <w:bookmarkEnd w:id="471"/>
      <w:bookmarkEnd w:id="472"/>
      <w:bookmarkEnd w:id="473"/>
      <w:bookmarkEnd w:id="474"/>
      <w:bookmarkEnd w:id="475"/>
      <w:bookmarkEnd w:id="476"/>
      <w:bookmarkEnd w:id="477"/>
      <w:bookmarkEnd w:id="478"/>
    </w:p>
    <w:p w14:paraId="5C11F954" w14:textId="77777777" w:rsidR="007B138C" w:rsidRDefault="003B0FA5" w:rsidP="007B138C">
      <w:pPr>
        <w:pStyle w:val="RepStandard"/>
        <w:rPr>
          <w:lang w:val="en-GB"/>
        </w:rPr>
      </w:pPr>
      <w:r>
        <w:rPr>
          <w:lang w:val="en-GB"/>
        </w:rPr>
        <w:t>Not relevant – plant protection product FUNABEN</w:t>
      </w:r>
      <w:r w:rsidRPr="003B0FA5">
        <w:rPr>
          <w:vertAlign w:val="superscript"/>
          <w:lang w:val="en-GB"/>
        </w:rPr>
        <w:t>®</w:t>
      </w:r>
      <w:r>
        <w:rPr>
          <w:lang w:val="en-GB"/>
        </w:rPr>
        <w:t xml:space="preserve"> 018 PA contains only one active substance </w:t>
      </w:r>
      <w:r w:rsidR="0045075C">
        <w:rPr>
          <w:lang w:val="en-GB"/>
        </w:rPr>
        <w:t xml:space="preserve">       </w:t>
      </w:r>
      <w:r>
        <w:rPr>
          <w:lang w:val="en-GB"/>
        </w:rPr>
        <w:t>(Thiabendazole) which is not considered as candidate for substitution.</w:t>
      </w:r>
    </w:p>
    <w:p w14:paraId="3896F10B" w14:textId="77777777" w:rsidR="00562B8E" w:rsidRPr="002D6140" w:rsidRDefault="00562B8E" w:rsidP="007B138C">
      <w:pPr>
        <w:pStyle w:val="RepStandard"/>
        <w:rPr>
          <w:lang w:val="en-GB"/>
        </w:rPr>
      </w:pPr>
    </w:p>
    <w:p w14:paraId="11AA118F" w14:textId="77777777" w:rsidR="00141B58" w:rsidRPr="002D6140" w:rsidRDefault="00141B58" w:rsidP="00AE5BB2">
      <w:pPr>
        <w:pStyle w:val="Nagwek1"/>
        <w:rPr>
          <w:lang w:val="en-GB"/>
        </w:rPr>
      </w:pPr>
      <w:bookmarkStart w:id="482" w:name="_Toc412121494"/>
      <w:bookmarkStart w:id="483" w:name="_Toc413398981"/>
      <w:bookmarkStart w:id="484" w:name="_Toc413399036"/>
      <w:bookmarkStart w:id="485" w:name="_Toc413923352"/>
      <w:bookmarkStart w:id="486" w:name="_Toc414364067"/>
      <w:bookmarkStart w:id="487" w:name="_Toc414540359"/>
      <w:bookmarkStart w:id="488" w:name="_Toc414547841"/>
      <w:bookmarkStart w:id="489" w:name="_Toc176860263"/>
      <w:r w:rsidRPr="002D6140">
        <w:rPr>
          <w:lang w:val="en-GB"/>
        </w:rPr>
        <w:lastRenderedPageBreak/>
        <w:t>Further information to permit a decision to be made or to support a review of the conditions and restrictions associated with the au</w:t>
      </w:r>
      <w:r w:rsidR="00A96AED">
        <w:rPr>
          <w:lang w:val="en-GB"/>
        </w:rPr>
        <w:t>thoriz</w:t>
      </w:r>
      <w:r w:rsidRPr="002D6140">
        <w:rPr>
          <w:lang w:val="en-GB"/>
        </w:rPr>
        <w:t>ation</w:t>
      </w:r>
      <w:bookmarkEnd w:id="479"/>
      <w:bookmarkEnd w:id="480"/>
      <w:bookmarkEnd w:id="481"/>
      <w:bookmarkEnd w:id="482"/>
      <w:bookmarkEnd w:id="483"/>
      <w:bookmarkEnd w:id="484"/>
      <w:bookmarkEnd w:id="485"/>
      <w:bookmarkEnd w:id="486"/>
      <w:bookmarkEnd w:id="487"/>
      <w:bookmarkEnd w:id="488"/>
      <w:bookmarkEnd w:id="489"/>
    </w:p>
    <w:p w14:paraId="44705744" w14:textId="77777777" w:rsidR="00DB32E1" w:rsidRPr="00026D73" w:rsidRDefault="00DB32E1" w:rsidP="00026D73">
      <w:pPr>
        <w:pStyle w:val="RepEditorNotesMS"/>
        <w:pBdr>
          <w:bottom w:val="single" w:sz="4" w:space="8" w:color="auto" w:shadow="1"/>
        </w:pBdr>
        <w:shd w:val="clear" w:color="auto" w:fill="52F4F8"/>
        <w:rPr>
          <w:strike/>
          <w:u w:val="single"/>
          <w:lang w:val="en-GB"/>
        </w:rPr>
      </w:pPr>
      <w:r w:rsidRPr="00026D73">
        <w:rPr>
          <w:strike/>
          <w:u w:val="single"/>
          <w:lang w:val="en-GB"/>
        </w:rPr>
        <w:t>Physicochemical properties:</w:t>
      </w:r>
    </w:p>
    <w:p w14:paraId="24D0AE03" w14:textId="77777777" w:rsidR="00141B58" w:rsidRPr="00CE088C" w:rsidRDefault="00DB32E1" w:rsidP="00026D73">
      <w:pPr>
        <w:pStyle w:val="RepEditorNotesMS"/>
        <w:pBdr>
          <w:bottom w:val="single" w:sz="4" w:space="8" w:color="auto" w:shadow="1"/>
        </w:pBdr>
        <w:shd w:val="clear" w:color="auto" w:fill="52F4F8"/>
        <w:rPr>
          <w:strike/>
          <w:lang w:val="en-GB"/>
        </w:rPr>
      </w:pPr>
      <w:r w:rsidRPr="00CE088C">
        <w:rPr>
          <w:strike/>
          <w:highlight w:val="green"/>
          <w:lang w:val="en-GB"/>
        </w:rPr>
        <w:t>The signed “expert judgment” is requested to cover justification for physicochemical CLP classification. Furthermore</w:t>
      </w:r>
      <w:r w:rsidRPr="00026D73">
        <w:rPr>
          <w:strike/>
          <w:highlight w:val="cyan"/>
          <w:lang w:val="en-GB"/>
        </w:rPr>
        <w:t>, The two year storage stability is ongoing, the study can be assessed in the post-registration when available.</w:t>
      </w:r>
      <w:r w:rsidRPr="00766140">
        <w:rPr>
          <w:lang w:val="en-GB"/>
        </w:rPr>
        <w:t xml:space="preserve"> </w:t>
      </w:r>
      <w:r w:rsidRPr="003A12C3">
        <w:rPr>
          <w:strike/>
          <w:shd w:val="clear" w:color="auto" w:fill="00B050"/>
          <w:lang w:val="en-GB"/>
        </w:rPr>
        <w:t>Moreover, there is a missing description of commercial packaging used in accelerated and ambient storage stability. Please provide</w:t>
      </w:r>
      <w:r w:rsidRPr="003A12C3">
        <w:rPr>
          <w:strike/>
          <w:highlight w:val="green"/>
          <w:shd w:val="clear" w:color="auto" w:fill="00B050"/>
          <w:lang w:val="en-GB"/>
        </w:rPr>
        <w:t>.</w:t>
      </w:r>
      <w:r w:rsidRPr="00CE088C">
        <w:rPr>
          <w:strike/>
          <w:highlight w:val="green"/>
          <w:lang w:val="en-GB"/>
        </w:rPr>
        <w:t xml:space="preserve"> Please add some data on the PPP density (please refer to the point KCP 2.6.1)</w:t>
      </w:r>
      <w:r w:rsidR="00141B58" w:rsidRPr="00CE088C">
        <w:rPr>
          <w:strike/>
          <w:highlight w:val="green"/>
          <w:lang w:val="en-GB"/>
        </w:rPr>
        <w:t>.</w:t>
      </w:r>
    </w:p>
    <w:p w14:paraId="74B0688D" w14:textId="77777777" w:rsidR="00141B58" w:rsidRPr="002D6140" w:rsidRDefault="00141B58" w:rsidP="007B138C">
      <w:pPr>
        <w:pStyle w:val="RepStandard"/>
        <w:rPr>
          <w:highlight w:val="yellow"/>
          <w:lang w:val="en-GB"/>
        </w:rPr>
      </w:pPr>
      <w:bookmarkStart w:id="490" w:name="_Toc172110856"/>
      <w:bookmarkStart w:id="491" w:name="_Toc173212494"/>
      <w:bookmarkStart w:id="492" w:name="_Toc236630398"/>
    </w:p>
    <w:p w14:paraId="2EA7E3A8" w14:textId="77777777" w:rsidR="00141B58" w:rsidRPr="002D6140" w:rsidRDefault="00141B58" w:rsidP="00CC171C">
      <w:pPr>
        <w:pStyle w:val="RepAppendix1"/>
        <w:rPr>
          <w:lang w:val="en-GB"/>
        </w:rPr>
      </w:pPr>
      <w:r w:rsidRPr="002D6140">
        <w:rPr>
          <w:lang w:val="en-GB"/>
        </w:rPr>
        <w:br w:type="page"/>
      </w:r>
      <w:bookmarkStart w:id="493" w:name="_Toc413398982"/>
      <w:bookmarkStart w:id="494" w:name="_Toc413399037"/>
      <w:bookmarkStart w:id="495" w:name="_Toc413923353"/>
      <w:bookmarkStart w:id="496" w:name="_Toc414364068"/>
      <w:bookmarkStart w:id="497" w:name="_Toc414540360"/>
      <w:bookmarkStart w:id="498" w:name="_Toc414547842"/>
      <w:bookmarkStart w:id="499" w:name="_Toc176860264"/>
      <w:r w:rsidR="00A96AED">
        <w:rPr>
          <w:lang w:val="en-GB"/>
        </w:rPr>
        <w:lastRenderedPageBreak/>
        <w:t>Copy of the product authoriz</w:t>
      </w:r>
      <w:r w:rsidRPr="002D6140">
        <w:rPr>
          <w:lang w:val="en-GB"/>
        </w:rPr>
        <w:t>ation</w:t>
      </w:r>
      <w:bookmarkEnd w:id="490"/>
      <w:bookmarkEnd w:id="491"/>
      <w:bookmarkEnd w:id="492"/>
      <w:bookmarkEnd w:id="493"/>
      <w:bookmarkEnd w:id="494"/>
      <w:bookmarkEnd w:id="495"/>
      <w:bookmarkEnd w:id="496"/>
      <w:bookmarkEnd w:id="497"/>
      <w:bookmarkEnd w:id="498"/>
      <w:bookmarkEnd w:id="499"/>
    </w:p>
    <w:p w14:paraId="79D57660" w14:textId="77777777" w:rsidR="00141B58" w:rsidRPr="002D6140" w:rsidRDefault="00141B58" w:rsidP="00E10DD6">
      <w:pPr>
        <w:pStyle w:val="RepEditorNotesMS"/>
        <w:rPr>
          <w:lang w:val="en-GB"/>
        </w:rPr>
      </w:pPr>
      <w:r w:rsidRPr="002D6140">
        <w:rPr>
          <w:lang w:val="en-GB"/>
        </w:rPr>
        <w:t>MS assessor to insert</w:t>
      </w:r>
      <w:r w:rsidR="00A96AED">
        <w:rPr>
          <w:lang w:val="en-GB"/>
        </w:rPr>
        <w:t xml:space="preserve"> details of the product authoriz</w:t>
      </w:r>
      <w:r w:rsidRPr="002D6140">
        <w:rPr>
          <w:lang w:val="en-GB"/>
        </w:rPr>
        <w:t>ation for MS country.</w:t>
      </w:r>
      <w:bookmarkStart w:id="500" w:name="_Toc236630399"/>
    </w:p>
    <w:p w14:paraId="0D2B329F" w14:textId="77777777" w:rsidR="00DC2811" w:rsidRPr="002D6140" w:rsidRDefault="00DC2811" w:rsidP="00DC2811">
      <w:pPr>
        <w:pStyle w:val="RepStandard"/>
        <w:rPr>
          <w:lang w:val="en-GB"/>
        </w:rPr>
      </w:pPr>
    </w:p>
    <w:p w14:paraId="4D41A70C" w14:textId="77777777" w:rsidR="00141B58" w:rsidRPr="002D6140" w:rsidRDefault="00141B58" w:rsidP="00AE5BB2">
      <w:pPr>
        <w:pStyle w:val="RepAppendix1"/>
        <w:rPr>
          <w:lang w:val="en-GB"/>
        </w:rPr>
      </w:pPr>
      <w:r w:rsidRPr="002D6140">
        <w:rPr>
          <w:lang w:val="en-GB"/>
        </w:rPr>
        <w:br w:type="page"/>
      </w:r>
      <w:bookmarkStart w:id="501" w:name="_Toc413398983"/>
      <w:bookmarkStart w:id="502" w:name="_Toc413399038"/>
      <w:bookmarkStart w:id="503" w:name="_Toc413923354"/>
      <w:bookmarkStart w:id="504" w:name="_Toc414364069"/>
      <w:bookmarkStart w:id="505" w:name="_Toc414540361"/>
      <w:bookmarkStart w:id="506" w:name="_Toc414547843"/>
      <w:bookmarkStart w:id="507" w:name="_Toc176860265"/>
      <w:r w:rsidRPr="002D6140">
        <w:rPr>
          <w:lang w:val="en-GB"/>
        </w:rPr>
        <w:lastRenderedPageBreak/>
        <w:t>Copy of the product label</w:t>
      </w:r>
      <w:bookmarkEnd w:id="500"/>
      <w:bookmarkEnd w:id="501"/>
      <w:bookmarkEnd w:id="502"/>
      <w:bookmarkEnd w:id="503"/>
      <w:bookmarkEnd w:id="504"/>
      <w:bookmarkEnd w:id="505"/>
      <w:bookmarkEnd w:id="506"/>
      <w:bookmarkEnd w:id="507"/>
    </w:p>
    <w:p w14:paraId="6AB2546B" w14:textId="77777777" w:rsidR="00141B58" w:rsidRPr="002D6140" w:rsidRDefault="00141B58" w:rsidP="00E10DD6">
      <w:pPr>
        <w:pStyle w:val="RepEditorNotesMS"/>
        <w:rPr>
          <w:lang w:val="en-GB"/>
        </w:rPr>
      </w:pPr>
      <w:r w:rsidRPr="002D6140">
        <w:rPr>
          <w:lang w:val="en-GB"/>
        </w:rPr>
        <w:t>MS assessor to present a copy of the approved product label for MS country.</w:t>
      </w:r>
      <w:bookmarkStart w:id="508" w:name="_Toc236630400"/>
    </w:p>
    <w:p w14:paraId="565D7DA3" w14:textId="77777777" w:rsidR="00DC2811" w:rsidRPr="002D6140" w:rsidRDefault="00DC2811" w:rsidP="00DC2811">
      <w:pPr>
        <w:pStyle w:val="RepStandard"/>
        <w:rPr>
          <w:lang w:val="en-GB"/>
        </w:rPr>
      </w:pPr>
    </w:p>
    <w:p w14:paraId="5BA9BE37" w14:textId="77777777" w:rsidR="00141B58" w:rsidRPr="002D6140" w:rsidRDefault="00141B58" w:rsidP="00AE5BB2">
      <w:pPr>
        <w:pStyle w:val="RepAppendix1"/>
        <w:rPr>
          <w:lang w:val="en-GB"/>
        </w:rPr>
      </w:pPr>
      <w:r w:rsidRPr="002D6140">
        <w:rPr>
          <w:lang w:val="en-GB"/>
        </w:rPr>
        <w:br w:type="page"/>
      </w:r>
      <w:bookmarkStart w:id="509" w:name="_Toc413398984"/>
      <w:bookmarkStart w:id="510" w:name="_Toc413399039"/>
      <w:bookmarkStart w:id="511" w:name="_Toc413923355"/>
      <w:bookmarkStart w:id="512" w:name="_Toc414364070"/>
      <w:bookmarkStart w:id="513" w:name="_Toc414540362"/>
      <w:bookmarkStart w:id="514" w:name="_Toc414547844"/>
      <w:bookmarkStart w:id="515" w:name="_Toc176860266"/>
      <w:r w:rsidRPr="002D6140">
        <w:rPr>
          <w:lang w:val="en-GB"/>
        </w:rPr>
        <w:lastRenderedPageBreak/>
        <w:t>Letter of Access</w:t>
      </w:r>
      <w:bookmarkEnd w:id="508"/>
      <w:bookmarkEnd w:id="509"/>
      <w:bookmarkEnd w:id="510"/>
      <w:bookmarkEnd w:id="511"/>
      <w:bookmarkEnd w:id="512"/>
      <w:bookmarkEnd w:id="513"/>
      <w:bookmarkEnd w:id="514"/>
      <w:bookmarkEnd w:id="515"/>
    </w:p>
    <w:p w14:paraId="19F32251" w14:textId="77777777" w:rsidR="0022168A" w:rsidRPr="002D6140" w:rsidRDefault="0022168A" w:rsidP="0022168A">
      <w:pPr>
        <w:pStyle w:val="RepStandard"/>
        <w:rPr>
          <w:lang w:val="en-GB"/>
        </w:rPr>
      </w:pPr>
    </w:p>
    <w:p w14:paraId="1F784B34" w14:textId="22964180" w:rsidR="00141B58" w:rsidRDefault="00833D11" w:rsidP="007B138C">
      <w:pPr>
        <w:pStyle w:val="RepStandard"/>
        <w:rPr>
          <w:lang w:val="en-GB"/>
        </w:rPr>
      </w:pPr>
      <w:r>
        <w:rPr>
          <w:noProof/>
          <w:lang w:val="pl-PL" w:eastAsia="pl-PL"/>
        </w:rPr>
        <w:t>XXXX</w:t>
      </w:r>
    </w:p>
    <w:p w14:paraId="64E9D232" w14:textId="77777777" w:rsidR="00D679B1" w:rsidRDefault="00D679B1" w:rsidP="007B138C">
      <w:pPr>
        <w:pStyle w:val="RepStandard"/>
        <w:rPr>
          <w:lang w:val="en-GB"/>
        </w:rPr>
      </w:pPr>
    </w:p>
    <w:p w14:paraId="7931ACDD" w14:textId="795B990C" w:rsidR="00D679B1" w:rsidRDefault="00D679B1" w:rsidP="007B138C">
      <w:pPr>
        <w:pStyle w:val="RepStandard"/>
        <w:rPr>
          <w:lang w:val="en-GB"/>
        </w:rPr>
      </w:pPr>
    </w:p>
    <w:p w14:paraId="01C19F49" w14:textId="77777777" w:rsidR="00D679B1" w:rsidRDefault="00D679B1" w:rsidP="007B138C">
      <w:pPr>
        <w:pStyle w:val="RepStandard"/>
        <w:rPr>
          <w:lang w:val="en-GB"/>
        </w:rPr>
      </w:pPr>
    </w:p>
    <w:p w14:paraId="7C0876E0" w14:textId="4A0B617D" w:rsidR="00D679B1" w:rsidRPr="002D6140" w:rsidRDefault="00D679B1" w:rsidP="007B138C">
      <w:pPr>
        <w:pStyle w:val="RepStandard"/>
        <w:rPr>
          <w:lang w:val="en-GB"/>
        </w:rPr>
        <w:sectPr w:rsidR="00D679B1" w:rsidRPr="002D6140" w:rsidSect="00156E22">
          <w:pgSz w:w="11907" w:h="16840" w:code="9"/>
          <w:pgMar w:top="1417" w:right="1134" w:bottom="1134" w:left="1417" w:header="709" w:footer="142" w:gutter="0"/>
          <w:pgNumType w:chapSep="period"/>
          <w:cols w:space="709"/>
          <w:docGrid w:linePitch="299"/>
        </w:sectPr>
      </w:pPr>
    </w:p>
    <w:p w14:paraId="6BC57AE4" w14:textId="77777777" w:rsidR="00141B58" w:rsidRPr="002D6140" w:rsidRDefault="00C13AD5" w:rsidP="007B138C">
      <w:pPr>
        <w:pStyle w:val="RepAppendix1"/>
        <w:rPr>
          <w:lang w:val="en-GB"/>
        </w:rPr>
      </w:pPr>
      <w:bookmarkStart w:id="516" w:name="_Toc404926242"/>
      <w:bookmarkStart w:id="517" w:name="_Toc413255497"/>
      <w:bookmarkStart w:id="518" w:name="_Toc413320858"/>
      <w:bookmarkStart w:id="519" w:name="_Toc413324340"/>
      <w:bookmarkStart w:id="520" w:name="_Toc413324517"/>
      <w:bookmarkStart w:id="521" w:name="_Toc413920094"/>
      <w:bookmarkStart w:id="522" w:name="_Toc413923814"/>
      <w:bookmarkStart w:id="523" w:name="_Toc413933802"/>
      <w:bookmarkStart w:id="524" w:name="_Toc414363710"/>
      <w:bookmarkStart w:id="525" w:name="_Toc414461234"/>
      <w:bookmarkStart w:id="526" w:name="_Toc415062042"/>
      <w:bookmarkStart w:id="527" w:name="_Toc413398985"/>
      <w:bookmarkStart w:id="528" w:name="_Toc413399040"/>
      <w:bookmarkStart w:id="529" w:name="_Toc413923356"/>
      <w:bookmarkStart w:id="530" w:name="_Ref414358379"/>
      <w:bookmarkStart w:id="531" w:name="_Toc414364071"/>
      <w:bookmarkStart w:id="532" w:name="_Toc414540363"/>
      <w:bookmarkStart w:id="533" w:name="_Toc414547845"/>
      <w:bookmarkStart w:id="534" w:name="_Toc176860267"/>
      <w:r w:rsidRPr="00C13AD5">
        <w:lastRenderedPageBreak/>
        <w:t xml:space="preserve">Lists of data considered </w:t>
      </w:r>
      <w:bookmarkEnd w:id="516"/>
      <w:bookmarkEnd w:id="517"/>
      <w:bookmarkEnd w:id="518"/>
      <w:bookmarkEnd w:id="519"/>
      <w:bookmarkEnd w:id="520"/>
      <w:bookmarkEnd w:id="521"/>
      <w:bookmarkEnd w:id="522"/>
      <w:bookmarkEnd w:id="523"/>
      <w:bookmarkEnd w:id="524"/>
      <w:bookmarkEnd w:id="525"/>
      <w:bookmarkEnd w:id="526"/>
      <w:r w:rsidR="00A96AED">
        <w:rPr>
          <w:lang w:val="en-GB"/>
        </w:rPr>
        <w:t>for national authoriz</w:t>
      </w:r>
      <w:r w:rsidR="00141B58" w:rsidRPr="002D6140">
        <w:rPr>
          <w:lang w:val="en-GB"/>
        </w:rPr>
        <w:t>ation</w:t>
      </w:r>
      <w:bookmarkEnd w:id="527"/>
      <w:bookmarkEnd w:id="528"/>
      <w:bookmarkEnd w:id="529"/>
      <w:bookmarkEnd w:id="530"/>
      <w:bookmarkEnd w:id="531"/>
      <w:bookmarkEnd w:id="532"/>
      <w:bookmarkEnd w:id="533"/>
      <w:bookmarkEnd w:id="534"/>
    </w:p>
    <w:p w14:paraId="120875FE" w14:textId="77777777" w:rsidR="006E32AB" w:rsidRPr="002D6140" w:rsidRDefault="006E32AB" w:rsidP="006E32AB">
      <w:pPr>
        <w:pStyle w:val="RepEditorNotesMS"/>
        <w:rPr>
          <w:lang w:val="en-GB"/>
        </w:rPr>
      </w:pPr>
      <w:r w:rsidRPr="002D6140">
        <w:rPr>
          <w:rStyle w:val="RepEditorNote"/>
          <w:color w:val="auto"/>
          <w:lang w:val="en-GB"/>
        </w:rPr>
        <w:t>Tables considered not relevant can be deleted as appropriate.</w:t>
      </w:r>
    </w:p>
    <w:p w14:paraId="69A339CF" w14:textId="77777777" w:rsidR="006E32AB" w:rsidRPr="002D6140" w:rsidRDefault="006E32AB" w:rsidP="006E32AB">
      <w:pPr>
        <w:pStyle w:val="RepEditorNotesMS"/>
        <w:rPr>
          <w:lang w:val="en-GB"/>
        </w:rPr>
      </w:pPr>
      <w:r w:rsidRPr="002D6140">
        <w:rPr>
          <w:lang w:val="en-GB"/>
        </w:rPr>
        <w:t>MS to blacken authors of vertebrate studies in the version made available to third parties/public.</w:t>
      </w:r>
    </w:p>
    <w:p w14:paraId="35ED9E4E" w14:textId="77777777" w:rsidR="007A4CAE" w:rsidRPr="002D6140" w:rsidRDefault="007A4CAE" w:rsidP="007A4CAE">
      <w:pPr>
        <w:pStyle w:val="RepNewPart"/>
        <w:rPr>
          <w:rStyle w:val="RepEditorNote"/>
          <w:color w:val="auto"/>
          <w:lang w:val="en-GB"/>
        </w:rPr>
      </w:pPr>
      <w:r w:rsidRPr="002D6140">
        <w:rPr>
          <w:rStyle w:val="RepEditorNote"/>
          <w:color w:val="auto"/>
          <w:lang w:val="en-GB"/>
        </w:rPr>
        <w:t>List of data submitted by the applicant and relied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1861"/>
        <w:gridCol w:w="792"/>
        <w:gridCol w:w="5021"/>
        <w:gridCol w:w="821"/>
        <w:gridCol w:w="894"/>
        <w:gridCol w:w="2863"/>
        <w:gridCol w:w="1287"/>
      </w:tblGrid>
      <w:tr w:rsidR="007A4CAE" w:rsidRPr="002D6140" w14:paraId="39AB7D7D" w14:textId="77777777" w:rsidTr="00982365">
        <w:trPr>
          <w:tblHeader/>
        </w:trPr>
        <w:tc>
          <w:tcPr>
            <w:tcW w:w="351" w:type="pct"/>
            <w:vAlign w:val="center"/>
          </w:tcPr>
          <w:p w14:paraId="77DEE395"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639" w:type="pct"/>
            <w:vAlign w:val="center"/>
          </w:tcPr>
          <w:p w14:paraId="3CCDD5BF"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tc>
        <w:tc>
          <w:tcPr>
            <w:tcW w:w="272" w:type="pct"/>
            <w:vAlign w:val="center"/>
          </w:tcPr>
          <w:p w14:paraId="3F8DDBBA"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1724" w:type="pct"/>
            <w:vAlign w:val="center"/>
          </w:tcPr>
          <w:p w14:paraId="40333228"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0717FC3B"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GLP or GEP status</w:t>
            </w:r>
          </w:p>
          <w:p w14:paraId="3E3412CA"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Published or not</w:t>
            </w:r>
          </w:p>
        </w:tc>
        <w:tc>
          <w:tcPr>
            <w:tcW w:w="282" w:type="pct"/>
            <w:vAlign w:val="center"/>
          </w:tcPr>
          <w:p w14:paraId="6EC1A16D"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w:t>
            </w:r>
            <w:proofErr w:type="spellStart"/>
            <w:r w:rsidRPr="002D6140">
              <w:rPr>
                <w:b/>
                <w:sz w:val="18"/>
                <w:lang w:val="en-GB" w:eastAsia="nl-NL"/>
              </w:rPr>
              <w:t>brate</w:t>
            </w:r>
            <w:proofErr w:type="spellEnd"/>
            <w:r w:rsidRPr="002D6140">
              <w:rPr>
                <w:b/>
                <w:sz w:val="18"/>
                <w:lang w:val="en-GB" w:eastAsia="nl-NL"/>
              </w:rPr>
              <w:t xml:space="preserve"> study</w:t>
            </w:r>
          </w:p>
          <w:p w14:paraId="155ACED5"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307" w:type="pct"/>
            <w:vAlign w:val="center"/>
          </w:tcPr>
          <w:p w14:paraId="57BD7B26"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1B2A3C5F"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983" w:type="pct"/>
            <w:vAlign w:val="center"/>
          </w:tcPr>
          <w:p w14:paraId="3E5ABAA4"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442" w:type="pct"/>
            <w:vAlign w:val="center"/>
          </w:tcPr>
          <w:p w14:paraId="39B6ECE9"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7A4CAE" w:rsidRPr="002D6140" w14:paraId="342C8EFA" w14:textId="77777777" w:rsidTr="00982365">
        <w:tc>
          <w:tcPr>
            <w:tcW w:w="351" w:type="pct"/>
          </w:tcPr>
          <w:p w14:paraId="1A68882E" w14:textId="13A5C7AE" w:rsidR="003C036D" w:rsidRPr="00A82D36" w:rsidRDefault="00833D11" w:rsidP="00982365">
            <w:pPr>
              <w:rPr>
                <w:sz w:val="18"/>
                <w:szCs w:val="18"/>
                <w:lang w:val="en-GB"/>
              </w:rPr>
            </w:pPr>
            <w:r>
              <w:rPr>
                <w:sz w:val="18"/>
                <w:szCs w:val="18"/>
                <w:lang w:val="en-GB"/>
              </w:rPr>
              <w:t>XXXX</w:t>
            </w:r>
          </w:p>
        </w:tc>
        <w:tc>
          <w:tcPr>
            <w:tcW w:w="639" w:type="pct"/>
          </w:tcPr>
          <w:p w14:paraId="3AC990C7" w14:textId="7D4612BC" w:rsidR="007A4CAE" w:rsidRPr="00A82D36" w:rsidRDefault="00833D11" w:rsidP="00982365">
            <w:pPr>
              <w:rPr>
                <w:sz w:val="18"/>
                <w:szCs w:val="18"/>
                <w:lang w:val="en-GB"/>
              </w:rPr>
            </w:pPr>
            <w:r>
              <w:rPr>
                <w:noProof/>
                <w:sz w:val="18"/>
                <w:szCs w:val="18"/>
                <w:lang w:val="pl-PL"/>
              </w:rPr>
              <w:t>XXXX</w:t>
            </w:r>
          </w:p>
        </w:tc>
        <w:tc>
          <w:tcPr>
            <w:tcW w:w="272" w:type="pct"/>
          </w:tcPr>
          <w:p w14:paraId="61C3FA7B" w14:textId="6FED4FDE" w:rsidR="007A4CAE" w:rsidRPr="00A82D36" w:rsidRDefault="00833D11" w:rsidP="00982365">
            <w:pPr>
              <w:rPr>
                <w:sz w:val="18"/>
                <w:szCs w:val="18"/>
                <w:lang w:val="en-GB"/>
              </w:rPr>
            </w:pPr>
            <w:r>
              <w:rPr>
                <w:sz w:val="18"/>
                <w:szCs w:val="18"/>
                <w:lang w:val="en-GB"/>
              </w:rPr>
              <w:t>XXX</w:t>
            </w:r>
          </w:p>
        </w:tc>
        <w:tc>
          <w:tcPr>
            <w:tcW w:w="1724" w:type="pct"/>
          </w:tcPr>
          <w:p w14:paraId="57C2C7A6" w14:textId="19FFDFC0" w:rsidR="007A4CAE" w:rsidRPr="00A82D36" w:rsidRDefault="00833D11" w:rsidP="00982365">
            <w:pPr>
              <w:rPr>
                <w:sz w:val="18"/>
                <w:szCs w:val="18"/>
                <w:lang w:val="en-GB"/>
              </w:rPr>
            </w:pPr>
            <w:r>
              <w:rPr>
                <w:sz w:val="18"/>
                <w:szCs w:val="18"/>
                <w:lang w:val="en-GB"/>
              </w:rPr>
              <w:t>XXXX</w:t>
            </w:r>
          </w:p>
        </w:tc>
        <w:tc>
          <w:tcPr>
            <w:tcW w:w="282" w:type="pct"/>
          </w:tcPr>
          <w:p w14:paraId="66720059" w14:textId="39608CFE" w:rsidR="007A4CAE" w:rsidRPr="00A82D36" w:rsidRDefault="00833D11" w:rsidP="00982365">
            <w:pPr>
              <w:jc w:val="center"/>
              <w:rPr>
                <w:sz w:val="18"/>
                <w:szCs w:val="18"/>
                <w:lang w:val="en-GB"/>
              </w:rPr>
            </w:pPr>
            <w:r>
              <w:rPr>
                <w:sz w:val="18"/>
                <w:szCs w:val="18"/>
                <w:lang w:val="en-GB"/>
              </w:rPr>
              <w:t>XXX</w:t>
            </w:r>
          </w:p>
        </w:tc>
        <w:tc>
          <w:tcPr>
            <w:tcW w:w="307" w:type="pct"/>
          </w:tcPr>
          <w:p w14:paraId="3E843664" w14:textId="351C738D" w:rsidR="007A4CAE" w:rsidRPr="00A82D36" w:rsidRDefault="00833D11" w:rsidP="00982365">
            <w:pPr>
              <w:jc w:val="center"/>
              <w:rPr>
                <w:sz w:val="18"/>
                <w:szCs w:val="18"/>
                <w:lang w:val="en-GB"/>
              </w:rPr>
            </w:pPr>
            <w:r>
              <w:rPr>
                <w:sz w:val="18"/>
                <w:szCs w:val="18"/>
                <w:lang w:val="en-GB"/>
              </w:rPr>
              <w:t>XXX</w:t>
            </w:r>
          </w:p>
        </w:tc>
        <w:tc>
          <w:tcPr>
            <w:tcW w:w="983" w:type="pct"/>
          </w:tcPr>
          <w:p w14:paraId="10D73059" w14:textId="55F699C1" w:rsidR="007A4CAE" w:rsidRPr="00A82D36" w:rsidRDefault="00833D11" w:rsidP="00982365">
            <w:pPr>
              <w:rPr>
                <w:sz w:val="18"/>
                <w:szCs w:val="18"/>
                <w:lang w:val="en-GB"/>
              </w:rPr>
            </w:pPr>
            <w:r>
              <w:rPr>
                <w:sz w:val="18"/>
                <w:szCs w:val="18"/>
                <w:lang w:val="en-GB"/>
              </w:rPr>
              <w:t>XXX</w:t>
            </w:r>
          </w:p>
          <w:p w14:paraId="2A668D4A" w14:textId="77777777" w:rsidR="007A4CAE" w:rsidRPr="00A82D36" w:rsidRDefault="007A4CAE" w:rsidP="00982365">
            <w:pPr>
              <w:rPr>
                <w:sz w:val="18"/>
                <w:szCs w:val="18"/>
                <w:lang w:val="en-GB"/>
              </w:rPr>
            </w:pPr>
          </w:p>
        </w:tc>
        <w:tc>
          <w:tcPr>
            <w:tcW w:w="442" w:type="pct"/>
          </w:tcPr>
          <w:p w14:paraId="3B472A3F" w14:textId="04129828" w:rsidR="007A4CAE" w:rsidRPr="00780A5F" w:rsidRDefault="00833D11" w:rsidP="00982365">
            <w:pPr>
              <w:rPr>
                <w:sz w:val="18"/>
                <w:szCs w:val="18"/>
                <w:lang w:val="en-GB"/>
              </w:rPr>
            </w:pPr>
            <w:r>
              <w:rPr>
                <w:sz w:val="18"/>
                <w:szCs w:val="18"/>
                <w:lang w:val="en-GB"/>
              </w:rPr>
              <w:t>XXXX</w:t>
            </w:r>
          </w:p>
        </w:tc>
      </w:tr>
    </w:tbl>
    <w:p w14:paraId="5D5B8E3C" w14:textId="77777777" w:rsidR="007A4CAE" w:rsidRPr="002D6140" w:rsidRDefault="007A4CAE" w:rsidP="007A4CAE">
      <w:pPr>
        <w:pStyle w:val="RepNewPart"/>
        <w:rPr>
          <w:rStyle w:val="RepEditorNote"/>
          <w:color w:val="auto"/>
          <w:lang w:val="en-GB"/>
        </w:rPr>
      </w:pPr>
      <w:r w:rsidRPr="002D6140">
        <w:rPr>
          <w:rStyle w:val="RepEditorNote"/>
          <w:color w:val="auto"/>
          <w:lang w:val="en-GB"/>
        </w:rPr>
        <w:t>List of data submitted or referred to by the applicant and relied on, but already evaluated at EU peer review</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843"/>
        <w:gridCol w:w="784"/>
        <w:gridCol w:w="4973"/>
        <w:gridCol w:w="815"/>
        <w:gridCol w:w="886"/>
        <w:gridCol w:w="2835"/>
        <w:gridCol w:w="1276"/>
      </w:tblGrid>
      <w:tr w:rsidR="007A4CAE" w:rsidRPr="002D6140" w14:paraId="695A411D" w14:textId="77777777" w:rsidTr="00982365">
        <w:trPr>
          <w:tblHeader/>
        </w:trPr>
        <w:tc>
          <w:tcPr>
            <w:tcW w:w="1013" w:type="dxa"/>
            <w:vAlign w:val="center"/>
          </w:tcPr>
          <w:p w14:paraId="1C6C7236"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1843" w:type="dxa"/>
            <w:vAlign w:val="center"/>
          </w:tcPr>
          <w:p w14:paraId="07663000"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tc>
        <w:tc>
          <w:tcPr>
            <w:tcW w:w="784" w:type="dxa"/>
            <w:vAlign w:val="center"/>
          </w:tcPr>
          <w:p w14:paraId="764C342F"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4973" w:type="dxa"/>
            <w:vAlign w:val="center"/>
          </w:tcPr>
          <w:p w14:paraId="647AD427"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5729B75B"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GLP or GEP status</w:t>
            </w:r>
          </w:p>
          <w:p w14:paraId="766BFA11"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Published or not</w:t>
            </w:r>
          </w:p>
        </w:tc>
        <w:tc>
          <w:tcPr>
            <w:tcW w:w="815" w:type="dxa"/>
            <w:vAlign w:val="center"/>
          </w:tcPr>
          <w:p w14:paraId="2765607A"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w:t>
            </w:r>
            <w:proofErr w:type="spellStart"/>
            <w:r w:rsidRPr="002D6140">
              <w:rPr>
                <w:b/>
                <w:sz w:val="18"/>
                <w:lang w:val="en-GB" w:eastAsia="nl-NL"/>
              </w:rPr>
              <w:t>brate</w:t>
            </w:r>
            <w:proofErr w:type="spellEnd"/>
            <w:r w:rsidRPr="002D6140">
              <w:rPr>
                <w:b/>
                <w:sz w:val="18"/>
                <w:lang w:val="en-GB" w:eastAsia="nl-NL"/>
              </w:rPr>
              <w:t xml:space="preserve"> study</w:t>
            </w:r>
          </w:p>
          <w:p w14:paraId="7732FD5C"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886" w:type="dxa"/>
            <w:vAlign w:val="center"/>
          </w:tcPr>
          <w:p w14:paraId="7A2EB8D7"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6D760B36"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2835" w:type="dxa"/>
            <w:vAlign w:val="center"/>
          </w:tcPr>
          <w:p w14:paraId="6499013D"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1276" w:type="dxa"/>
            <w:vAlign w:val="center"/>
          </w:tcPr>
          <w:p w14:paraId="5CD16D48"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7A4CAE" w:rsidRPr="002D6140" w14:paraId="1D10A5D5" w14:textId="77777777" w:rsidTr="00C2237F">
        <w:tc>
          <w:tcPr>
            <w:tcW w:w="1013" w:type="dxa"/>
          </w:tcPr>
          <w:p w14:paraId="4680ED32" w14:textId="77777777" w:rsidR="007A4CAE" w:rsidRPr="002D6140" w:rsidRDefault="007A4CAE" w:rsidP="00C2237F">
            <w:pPr>
              <w:rPr>
                <w:sz w:val="18"/>
                <w:szCs w:val="18"/>
                <w:highlight w:val="yellow"/>
                <w:lang w:val="en-GB"/>
              </w:rPr>
            </w:pPr>
            <w:r w:rsidRPr="002D6140">
              <w:rPr>
                <w:sz w:val="18"/>
                <w:szCs w:val="18"/>
                <w:highlight w:val="yellow"/>
                <w:lang w:val="en-GB"/>
              </w:rPr>
              <w:t>KCP XX</w:t>
            </w:r>
          </w:p>
        </w:tc>
        <w:tc>
          <w:tcPr>
            <w:tcW w:w="1843" w:type="dxa"/>
          </w:tcPr>
          <w:p w14:paraId="5B187413" w14:textId="77777777" w:rsidR="007A4CAE" w:rsidRPr="002D6140" w:rsidRDefault="007A4CAE" w:rsidP="00C2237F">
            <w:pPr>
              <w:rPr>
                <w:sz w:val="18"/>
                <w:szCs w:val="18"/>
                <w:highlight w:val="yellow"/>
                <w:lang w:val="en-GB"/>
              </w:rPr>
            </w:pPr>
            <w:r w:rsidRPr="002D6140">
              <w:rPr>
                <w:sz w:val="18"/>
                <w:szCs w:val="18"/>
                <w:highlight w:val="yellow"/>
                <w:lang w:val="en-GB"/>
              </w:rPr>
              <w:t>Author</w:t>
            </w:r>
          </w:p>
        </w:tc>
        <w:tc>
          <w:tcPr>
            <w:tcW w:w="784" w:type="dxa"/>
          </w:tcPr>
          <w:p w14:paraId="5429DFBB" w14:textId="77777777" w:rsidR="007A4CAE" w:rsidRPr="002D6140" w:rsidRDefault="007A4CAE" w:rsidP="00C2237F">
            <w:pPr>
              <w:jc w:val="center"/>
              <w:rPr>
                <w:sz w:val="18"/>
                <w:szCs w:val="18"/>
                <w:highlight w:val="yellow"/>
                <w:lang w:val="en-GB"/>
              </w:rPr>
            </w:pPr>
            <w:r w:rsidRPr="002D6140">
              <w:rPr>
                <w:sz w:val="18"/>
                <w:szCs w:val="18"/>
                <w:highlight w:val="yellow"/>
                <w:lang w:val="en-GB"/>
              </w:rPr>
              <w:t>YYYY</w:t>
            </w:r>
          </w:p>
        </w:tc>
        <w:tc>
          <w:tcPr>
            <w:tcW w:w="4973" w:type="dxa"/>
          </w:tcPr>
          <w:p w14:paraId="6578F92D" w14:textId="77777777" w:rsidR="001A1777" w:rsidRPr="002D6140" w:rsidRDefault="001A1777" w:rsidP="001A1777">
            <w:pPr>
              <w:rPr>
                <w:sz w:val="18"/>
                <w:szCs w:val="18"/>
                <w:highlight w:val="yellow"/>
                <w:lang w:val="en-GB"/>
              </w:rPr>
            </w:pPr>
            <w:r w:rsidRPr="002D6140">
              <w:rPr>
                <w:sz w:val="18"/>
                <w:szCs w:val="18"/>
                <w:highlight w:val="yellow"/>
                <w:lang w:val="en-GB"/>
              </w:rPr>
              <w:t xml:space="preserve">Title </w:t>
            </w:r>
          </w:p>
          <w:p w14:paraId="6CFC10EE" w14:textId="77777777" w:rsidR="001A1777" w:rsidRPr="002D6140" w:rsidRDefault="001A1777" w:rsidP="001A1777">
            <w:pPr>
              <w:rPr>
                <w:sz w:val="18"/>
                <w:szCs w:val="18"/>
                <w:highlight w:val="yellow"/>
                <w:lang w:val="en-GB"/>
              </w:rPr>
            </w:pPr>
            <w:r w:rsidRPr="002D6140">
              <w:rPr>
                <w:sz w:val="18"/>
                <w:szCs w:val="18"/>
                <w:highlight w:val="yellow"/>
                <w:lang w:val="en-GB"/>
              </w:rPr>
              <w:t xml:space="preserve">Company Report No </w:t>
            </w:r>
          </w:p>
          <w:p w14:paraId="1D2275A5" w14:textId="77777777" w:rsidR="001A1777" w:rsidRPr="002D6140" w:rsidRDefault="001A1777" w:rsidP="001A1777">
            <w:pPr>
              <w:rPr>
                <w:sz w:val="18"/>
                <w:szCs w:val="18"/>
                <w:highlight w:val="yellow"/>
                <w:lang w:val="en-GB"/>
              </w:rPr>
            </w:pPr>
            <w:r w:rsidRPr="002D6140">
              <w:rPr>
                <w:sz w:val="18"/>
                <w:szCs w:val="18"/>
                <w:highlight w:val="yellow"/>
                <w:lang w:val="en-GB"/>
              </w:rPr>
              <w:t xml:space="preserve">Source </w:t>
            </w:r>
          </w:p>
          <w:p w14:paraId="4E080618" w14:textId="77777777" w:rsidR="001A1777" w:rsidRPr="002D6140" w:rsidRDefault="001A1777" w:rsidP="001A1777">
            <w:pPr>
              <w:rPr>
                <w:sz w:val="18"/>
                <w:szCs w:val="18"/>
                <w:highlight w:val="yellow"/>
                <w:lang w:val="en-GB"/>
              </w:rPr>
            </w:pPr>
            <w:r w:rsidRPr="002D6140">
              <w:rPr>
                <w:sz w:val="18"/>
                <w:szCs w:val="18"/>
                <w:highlight w:val="yellow"/>
                <w:lang w:val="en-GB"/>
              </w:rPr>
              <w:t>GLP/non GLP/GEP/non GEP</w:t>
            </w:r>
          </w:p>
          <w:p w14:paraId="24DEA7AE" w14:textId="77777777" w:rsidR="007A4CAE" w:rsidRPr="002D6140" w:rsidRDefault="001A1777" w:rsidP="001A1777">
            <w:pPr>
              <w:rPr>
                <w:sz w:val="18"/>
                <w:szCs w:val="18"/>
                <w:highlight w:val="yellow"/>
                <w:lang w:val="en-GB"/>
              </w:rPr>
            </w:pPr>
            <w:r w:rsidRPr="002D6140">
              <w:rPr>
                <w:sz w:val="18"/>
                <w:szCs w:val="18"/>
                <w:highlight w:val="yellow"/>
                <w:lang w:val="en-GB"/>
              </w:rPr>
              <w:t>Published/Unpublished</w:t>
            </w:r>
          </w:p>
        </w:tc>
        <w:tc>
          <w:tcPr>
            <w:tcW w:w="815" w:type="dxa"/>
          </w:tcPr>
          <w:p w14:paraId="0CD37357" w14:textId="77777777" w:rsidR="007A4CAE" w:rsidRPr="002D6140" w:rsidRDefault="007A4CAE" w:rsidP="00C2237F">
            <w:pPr>
              <w:jc w:val="center"/>
              <w:rPr>
                <w:sz w:val="18"/>
                <w:szCs w:val="18"/>
                <w:highlight w:val="yellow"/>
                <w:lang w:val="en-GB"/>
              </w:rPr>
            </w:pPr>
            <w:r w:rsidRPr="002D6140">
              <w:rPr>
                <w:sz w:val="18"/>
                <w:szCs w:val="18"/>
                <w:highlight w:val="yellow"/>
                <w:lang w:val="en-GB"/>
              </w:rPr>
              <w:t>Y/N</w:t>
            </w:r>
          </w:p>
        </w:tc>
        <w:tc>
          <w:tcPr>
            <w:tcW w:w="886" w:type="dxa"/>
          </w:tcPr>
          <w:p w14:paraId="26FC7BC4" w14:textId="77777777" w:rsidR="007A4CAE" w:rsidRPr="002D6140" w:rsidRDefault="007A4CAE" w:rsidP="00C2237F">
            <w:pPr>
              <w:jc w:val="center"/>
              <w:rPr>
                <w:sz w:val="18"/>
                <w:szCs w:val="18"/>
                <w:highlight w:val="yellow"/>
                <w:lang w:val="en-GB"/>
              </w:rPr>
            </w:pPr>
            <w:r w:rsidRPr="002D6140">
              <w:rPr>
                <w:sz w:val="18"/>
                <w:szCs w:val="18"/>
                <w:highlight w:val="yellow"/>
                <w:lang w:val="en-GB"/>
              </w:rPr>
              <w:t>Y/N</w:t>
            </w:r>
          </w:p>
        </w:tc>
        <w:tc>
          <w:tcPr>
            <w:tcW w:w="2835" w:type="dxa"/>
          </w:tcPr>
          <w:p w14:paraId="3F24D9A8" w14:textId="77777777" w:rsidR="007A4CAE" w:rsidRPr="002D6140" w:rsidRDefault="007A4CAE" w:rsidP="00C2237F">
            <w:pPr>
              <w:jc w:val="center"/>
              <w:rPr>
                <w:sz w:val="18"/>
                <w:szCs w:val="18"/>
                <w:highlight w:val="yellow"/>
                <w:lang w:val="en-GB"/>
              </w:rPr>
            </w:pPr>
            <w:r w:rsidRPr="002D6140">
              <w:rPr>
                <w:sz w:val="18"/>
                <w:szCs w:val="18"/>
                <w:highlight w:val="yellow"/>
                <w:lang w:val="en-GB"/>
              </w:rPr>
              <w:t>Data/study report never submitted before to &lt;insert MS&gt;</w:t>
            </w:r>
          </w:p>
          <w:p w14:paraId="03BED881" w14:textId="77777777" w:rsidR="007A4CAE" w:rsidRPr="002D6140" w:rsidRDefault="007A4CAE" w:rsidP="00C2237F">
            <w:pPr>
              <w:jc w:val="center"/>
              <w:rPr>
                <w:sz w:val="18"/>
                <w:szCs w:val="18"/>
                <w:lang w:val="en-GB"/>
              </w:rPr>
            </w:pPr>
            <w:r w:rsidRPr="002D6140">
              <w:rPr>
                <w:sz w:val="18"/>
                <w:szCs w:val="18"/>
                <w:lang w:val="en-GB"/>
              </w:rPr>
              <w:t xml:space="preserve">If previously submitted in </w:t>
            </w:r>
            <w:r w:rsidRPr="002D6140">
              <w:rPr>
                <w:b/>
                <w:sz w:val="18"/>
                <w:szCs w:val="18"/>
                <w:lang w:val="en-GB"/>
              </w:rPr>
              <w:t>this</w:t>
            </w:r>
            <w:r w:rsidRPr="002D6140">
              <w:rPr>
                <w:sz w:val="18"/>
                <w:szCs w:val="18"/>
                <w:lang w:val="en-GB"/>
              </w:rPr>
              <w:t xml:space="preserve"> MS:</w:t>
            </w:r>
          </w:p>
          <w:p w14:paraId="4B847181" w14:textId="77777777" w:rsidR="007A4CAE" w:rsidRPr="002D6140" w:rsidRDefault="007A4CAE" w:rsidP="00C2237F">
            <w:pPr>
              <w:jc w:val="center"/>
              <w:rPr>
                <w:sz w:val="18"/>
                <w:szCs w:val="18"/>
                <w:highlight w:val="yellow"/>
                <w:lang w:val="en-GB"/>
              </w:rPr>
            </w:pPr>
            <w:r w:rsidRPr="002D6140">
              <w:rPr>
                <w:sz w:val="18"/>
                <w:szCs w:val="18"/>
                <w:highlight w:val="yellow"/>
                <w:lang w:val="en-GB"/>
              </w:rPr>
              <w:t xml:space="preserve">Data protection started with: &lt;insert </w:t>
            </w:r>
            <w:r w:rsidR="00A96AED">
              <w:rPr>
                <w:sz w:val="18"/>
                <w:szCs w:val="18"/>
                <w:highlight w:val="yellow"/>
                <w:lang w:val="en-GB"/>
              </w:rPr>
              <w:t>authorization</w:t>
            </w:r>
            <w:r w:rsidRPr="002D6140">
              <w:rPr>
                <w:sz w:val="18"/>
                <w:szCs w:val="18"/>
                <w:highlight w:val="yellow"/>
                <w:lang w:val="en-GB"/>
              </w:rPr>
              <w:t xml:space="preserve"> number of first </w:t>
            </w:r>
            <w:r w:rsidR="00A96AED">
              <w:rPr>
                <w:sz w:val="18"/>
                <w:szCs w:val="18"/>
                <w:highlight w:val="yellow"/>
                <w:lang w:val="en-GB"/>
              </w:rPr>
              <w:t>authorization</w:t>
            </w:r>
            <w:r w:rsidRPr="002D6140">
              <w:rPr>
                <w:sz w:val="18"/>
                <w:szCs w:val="18"/>
                <w:highlight w:val="yellow"/>
                <w:lang w:val="en-GB"/>
              </w:rPr>
              <w:t>&gt;</w:t>
            </w:r>
          </w:p>
        </w:tc>
        <w:tc>
          <w:tcPr>
            <w:tcW w:w="1276" w:type="dxa"/>
          </w:tcPr>
          <w:p w14:paraId="330334E3" w14:textId="77777777" w:rsidR="007A4CAE" w:rsidRPr="002D6140" w:rsidRDefault="007A4CAE" w:rsidP="00C2237F">
            <w:pPr>
              <w:jc w:val="center"/>
              <w:rPr>
                <w:sz w:val="18"/>
                <w:szCs w:val="18"/>
                <w:highlight w:val="yellow"/>
                <w:lang w:val="en-GB"/>
              </w:rPr>
            </w:pPr>
            <w:r w:rsidRPr="002D6140">
              <w:rPr>
                <w:sz w:val="18"/>
                <w:szCs w:val="18"/>
                <w:highlight w:val="yellow"/>
                <w:lang w:val="en-GB"/>
              </w:rPr>
              <w:t>Owner</w:t>
            </w:r>
          </w:p>
        </w:tc>
      </w:tr>
      <w:tr w:rsidR="007A4CAE" w:rsidRPr="002D6140" w14:paraId="48B2FC8A" w14:textId="77777777" w:rsidTr="00C2237F">
        <w:tc>
          <w:tcPr>
            <w:tcW w:w="1013" w:type="dxa"/>
          </w:tcPr>
          <w:p w14:paraId="22B6AD27" w14:textId="77777777" w:rsidR="007A4CAE" w:rsidRPr="002D6140" w:rsidRDefault="007A4CAE" w:rsidP="00C2237F">
            <w:pPr>
              <w:rPr>
                <w:sz w:val="18"/>
                <w:szCs w:val="18"/>
                <w:highlight w:val="yellow"/>
                <w:lang w:val="en-GB"/>
              </w:rPr>
            </w:pPr>
          </w:p>
        </w:tc>
        <w:tc>
          <w:tcPr>
            <w:tcW w:w="1843" w:type="dxa"/>
          </w:tcPr>
          <w:p w14:paraId="551D83AA" w14:textId="77777777" w:rsidR="007A4CAE" w:rsidRPr="002D6140" w:rsidRDefault="007A4CAE" w:rsidP="00C2237F">
            <w:pPr>
              <w:rPr>
                <w:sz w:val="18"/>
                <w:szCs w:val="18"/>
                <w:highlight w:val="yellow"/>
                <w:lang w:val="en-GB"/>
              </w:rPr>
            </w:pPr>
          </w:p>
        </w:tc>
        <w:tc>
          <w:tcPr>
            <w:tcW w:w="784" w:type="dxa"/>
          </w:tcPr>
          <w:p w14:paraId="6850EA12" w14:textId="77777777" w:rsidR="007A4CAE" w:rsidRPr="002D6140" w:rsidRDefault="007A4CAE" w:rsidP="00C2237F">
            <w:pPr>
              <w:jc w:val="center"/>
              <w:rPr>
                <w:sz w:val="18"/>
                <w:szCs w:val="18"/>
                <w:highlight w:val="yellow"/>
                <w:lang w:val="en-GB"/>
              </w:rPr>
            </w:pPr>
          </w:p>
        </w:tc>
        <w:tc>
          <w:tcPr>
            <w:tcW w:w="4973" w:type="dxa"/>
          </w:tcPr>
          <w:p w14:paraId="0330A22A" w14:textId="77777777" w:rsidR="007A4CAE" w:rsidRPr="002D6140" w:rsidRDefault="007A4CAE" w:rsidP="00C2237F">
            <w:pPr>
              <w:rPr>
                <w:sz w:val="18"/>
                <w:szCs w:val="18"/>
                <w:highlight w:val="yellow"/>
                <w:lang w:val="en-GB"/>
              </w:rPr>
            </w:pPr>
          </w:p>
        </w:tc>
        <w:tc>
          <w:tcPr>
            <w:tcW w:w="815" w:type="dxa"/>
          </w:tcPr>
          <w:p w14:paraId="7BC9CEC4" w14:textId="77777777" w:rsidR="007A4CAE" w:rsidRPr="002D6140" w:rsidRDefault="007A4CAE" w:rsidP="00C2237F">
            <w:pPr>
              <w:jc w:val="center"/>
              <w:rPr>
                <w:sz w:val="18"/>
                <w:szCs w:val="18"/>
                <w:highlight w:val="yellow"/>
                <w:lang w:val="en-GB"/>
              </w:rPr>
            </w:pPr>
          </w:p>
        </w:tc>
        <w:tc>
          <w:tcPr>
            <w:tcW w:w="886" w:type="dxa"/>
          </w:tcPr>
          <w:p w14:paraId="080E272D" w14:textId="77777777" w:rsidR="007A4CAE" w:rsidRPr="002D6140" w:rsidRDefault="007A4CAE" w:rsidP="00C2237F">
            <w:pPr>
              <w:jc w:val="center"/>
              <w:rPr>
                <w:sz w:val="18"/>
                <w:szCs w:val="18"/>
                <w:highlight w:val="yellow"/>
                <w:lang w:val="en-GB"/>
              </w:rPr>
            </w:pPr>
          </w:p>
        </w:tc>
        <w:tc>
          <w:tcPr>
            <w:tcW w:w="2835" w:type="dxa"/>
          </w:tcPr>
          <w:p w14:paraId="22019808" w14:textId="77777777" w:rsidR="007A4CAE" w:rsidRPr="002D6140" w:rsidRDefault="007A4CAE" w:rsidP="00C2237F">
            <w:pPr>
              <w:jc w:val="center"/>
              <w:rPr>
                <w:sz w:val="18"/>
                <w:szCs w:val="18"/>
                <w:highlight w:val="yellow"/>
                <w:lang w:val="en-GB"/>
              </w:rPr>
            </w:pPr>
          </w:p>
        </w:tc>
        <w:tc>
          <w:tcPr>
            <w:tcW w:w="1276" w:type="dxa"/>
          </w:tcPr>
          <w:p w14:paraId="3232249A" w14:textId="77777777" w:rsidR="007A4CAE" w:rsidRPr="002D6140" w:rsidRDefault="007A4CAE" w:rsidP="00C2237F">
            <w:pPr>
              <w:jc w:val="center"/>
              <w:rPr>
                <w:sz w:val="18"/>
                <w:szCs w:val="18"/>
                <w:highlight w:val="yellow"/>
                <w:lang w:val="en-GB"/>
              </w:rPr>
            </w:pPr>
          </w:p>
        </w:tc>
      </w:tr>
    </w:tbl>
    <w:p w14:paraId="158F16BF" w14:textId="77777777" w:rsidR="007A4CAE" w:rsidRPr="002D6140" w:rsidRDefault="007A4CAE" w:rsidP="007A4CAE">
      <w:pPr>
        <w:pStyle w:val="RepStandard"/>
        <w:rPr>
          <w:lang w:val="en-GB"/>
        </w:rPr>
      </w:pPr>
    </w:p>
    <w:p w14:paraId="2D686458" w14:textId="77777777" w:rsidR="007A4CAE" w:rsidRPr="002D6140" w:rsidRDefault="007A4CAE" w:rsidP="007A4CAE">
      <w:pPr>
        <w:pStyle w:val="RepEditorNotesMS"/>
        <w:rPr>
          <w:lang w:val="en-GB"/>
        </w:rPr>
      </w:pPr>
      <w:r w:rsidRPr="002D6140">
        <w:rPr>
          <w:lang w:val="en-GB"/>
        </w:rPr>
        <w:t>The following tables are to be completed by MS</w:t>
      </w:r>
    </w:p>
    <w:p w14:paraId="18DE5E56" w14:textId="77777777" w:rsidR="007A4CAE" w:rsidRPr="002D6140" w:rsidRDefault="007A4CAE" w:rsidP="007A4CAE">
      <w:pPr>
        <w:pStyle w:val="RepNewPart"/>
        <w:rPr>
          <w:rStyle w:val="RepEditorNote"/>
          <w:color w:val="auto"/>
          <w:lang w:val="en-GB"/>
        </w:rPr>
      </w:pPr>
      <w:r w:rsidRPr="002D6140">
        <w:rPr>
          <w:rStyle w:val="RepEditorNote"/>
          <w:color w:val="auto"/>
          <w:lang w:val="en-GB"/>
        </w:rPr>
        <w:lastRenderedPageBreak/>
        <w:t xml:space="preserve">List of data submitted by the applicant and not relied 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843"/>
        <w:gridCol w:w="784"/>
        <w:gridCol w:w="4973"/>
        <w:gridCol w:w="815"/>
        <w:gridCol w:w="886"/>
        <w:gridCol w:w="2835"/>
        <w:gridCol w:w="1276"/>
      </w:tblGrid>
      <w:tr w:rsidR="007A4CAE" w:rsidRPr="002D6140" w14:paraId="551B1CFE" w14:textId="77777777" w:rsidTr="00982365">
        <w:trPr>
          <w:tblHeader/>
        </w:trPr>
        <w:tc>
          <w:tcPr>
            <w:tcW w:w="1013" w:type="dxa"/>
            <w:vAlign w:val="center"/>
          </w:tcPr>
          <w:p w14:paraId="25D5BEF8"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1843" w:type="dxa"/>
            <w:vAlign w:val="center"/>
          </w:tcPr>
          <w:p w14:paraId="140BECA4"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tc>
        <w:tc>
          <w:tcPr>
            <w:tcW w:w="784" w:type="dxa"/>
            <w:vAlign w:val="center"/>
          </w:tcPr>
          <w:p w14:paraId="2881FA10"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4973" w:type="dxa"/>
            <w:vAlign w:val="center"/>
          </w:tcPr>
          <w:p w14:paraId="1D631148"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7C9AA5FC"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GLP or GEP status</w:t>
            </w:r>
          </w:p>
          <w:p w14:paraId="53DEA28A"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Published or not</w:t>
            </w:r>
          </w:p>
        </w:tc>
        <w:tc>
          <w:tcPr>
            <w:tcW w:w="815" w:type="dxa"/>
            <w:vAlign w:val="center"/>
          </w:tcPr>
          <w:p w14:paraId="1F0E7ADA"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w:t>
            </w:r>
            <w:proofErr w:type="spellStart"/>
            <w:r w:rsidRPr="002D6140">
              <w:rPr>
                <w:b/>
                <w:sz w:val="18"/>
                <w:lang w:val="en-GB" w:eastAsia="nl-NL"/>
              </w:rPr>
              <w:t>brate</w:t>
            </w:r>
            <w:proofErr w:type="spellEnd"/>
            <w:r w:rsidRPr="002D6140">
              <w:rPr>
                <w:b/>
                <w:sz w:val="18"/>
                <w:lang w:val="en-GB" w:eastAsia="nl-NL"/>
              </w:rPr>
              <w:t xml:space="preserve"> study</w:t>
            </w:r>
          </w:p>
          <w:p w14:paraId="098BB432"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886" w:type="dxa"/>
            <w:vAlign w:val="center"/>
          </w:tcPr>
          <w:p w14:paraId="4F8CA214"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6132B0C8"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2835" w:type="dxa"/>
            <w:vAlign w:val="center"/>
          </w:tcPr>
          <w:p w14:paraId="70B4C87D"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1276" w:type="dxa"/>
            <w:vAlign w:val="center"/>
          </w:tcPr>
          <w:p w14:paraId="627C4976"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7A4CAE" w:rsidRPr="002D6140" w14:paraId="1D4CA33C" w14:textId="77777777" w:rsidTr="00C2237F">
        <w:tc>
          <w:tcPr>
            <w:tcW w:w="1013" w:type="dxa"/>
          </w:tcPr>
          <w:p w14:paraId="0C34100C" w14:textId="77777777" w:rsidR="007A4CAE" w:rsidRPr="002D6140" w:rsidRDefault="007A4CAE" w:rsidP="00C2237F">
            <w:pPr>
              <w:rPr>
                <w:sz w:val="18"/>
                <w:szCs w:val="18"/>
                <w:highlight w:val="yellow"/>
                <w:lang w:val="en-GB"/>
              </w:rPr>
            </w:pPr>
            <w:r w:rsidRPr="002D6140">
              <w:rPr>
                <w:sz w:val="18"/>
                <w:szCs w:val="18"/>
                <w:highlight w:val="yellow"/>
                <w:lang w:val="en-GB"/>
              </w:rPr>
              <w:t>KCP XX</w:t>
            </w:r>
          </w:p>
        </w:tc>
        <w:tc>
          <w:tcPr>
            <w:tcW w:w="1843" w:type="dxa"/>
          </w:tcPr>
          <w:p w14:paraId="445852AF" w14:textId="77777777" w:rsidR="007A4CAE" w:rsidRPr="002D6140" w:rsidRDefault="007A4CAE" w:rsidP="00C2237F">
            <w:pPr>
              <w:rPr>
                <w:sz w:val="18"/>
                <w:szCs w:val="18"/>
                <w:highlight w:val="yellow"/>
                <w:lang w:val="en-GB"/>
              </w:rPr>
            </w:pPr>
            <w:r w:rsidRPr="002D6140">
              <w:rPr>
                <w:sz w:val="18"/>
                <w:szCs w:val="18"/>
                <w:highlight w:val="yellow"/>
                <w:lang w:val="en-GB"/>
              </w:rPr>
              <w:t>Author</w:t>
            </w:r>
          </w:p>
        </w:tc>
        <w:tc>
          <w:tcPr>
            <w:tcW w:w="784" w:type="dxa"/>
          </w:tcPr>
          <w:p w14:paraId="0B68D181" w14:textId="77777777" w:rsidR="007A4CAE" w:rsidRPr="002D6140" w:rsidRDefault="007A4CAE" w:rsidP="00C2237F">
            <w:pPr>
              <w:jc w:val="center"/>
              <w:rPr>
                <w:sz w:val="18"/>
                <w:szCs w:val="18"/>
                <w:highlight w:val="yellow"/>
                <w:lang w:val="en-GB"/>
              </w:rPr>
            </w:pPr>
            <w:r w:rsidRPr="002D6140">
              <w:rPr>
                <w:sz w:val="18"/>
                <w:szCs w:val="18"/>
                <w:highlight w:val="yellow"/>
                <w:lang w:val="en-GB"/>
              </w:rPr>
              <w:t>YYYY</w:t>
            </w:r>
          </w:p>
        </w:tc>
        <w:tc>
          <w:tcPr>
            <w:tcW w:w="4973" w:type="dxa"/>
          </w:tcPr>
          <w:p w14:paraId="4F39F1BE" w14:textId="77777777" w:rsidR="001A1777" w:rsidRPr="002D6140" w:rsidRDefault="001A1777" w:rsidP="001A1777">
            <w:pPr>
              <w:rPr>
                <w:sz w:val="18"/>
                <w:szCs w:val="18"/>
                <w:highlight w:val="yellow"/>
                <w:lang w:val="en-GB"/>
              </w:rPr>
            </w:pPr>
            <w:r w:rsidRPr="002D6140">
              <w:rPr>
                <w:sz w:val="18"/>
                <w:szCs w:val="18"/>
                <w:highlight w:val="yellow"/>
                <w:lang w:val="en-GB"/>
              </w:rPr>
              <w:t xml:space="preserve">Title </w:t>
            </w:r>
          </w:p>
          <w:p w14:paraId="7CFBE27B" w14:textId="77777777" w:rsidR="001A1777" w:rsidRPr="002D6140" w:rsidRDefault="001A1777" w:rsidP="001A1777">
            <w:pPr>
              <w:rPr>
                <w:sz w:val="18"/>
                <w:szCs w:val="18"/>
                <w:highlight w:val="yellow"/>
                <w:lang w:val="en-GB"/>
              </w:rPr>
            </w:pPr>
            <w:r w:rsidRPr="002D6140">
              <w:rPr>
                <w:sz w:val="18"/>
                <w:szCs w:val="18"/>
                <w:highlight w:val="yellow"/>
                <w:lang w:val="en-GB"/>
              </w:rPr>
              <w:t xml:space="preserve">Company Report No </w:t>
            </w:r>
          </w:p>
          <w:p w14:paraId="662C8E6E" w14:textId="77777777" w:rsidR="001A1777" w:rsidRPr="002D6140" w:rsidRDefault="001A1777" w:rsidP="001A1777">
            <w:pPr>
              <w:rPr>
                <w:sz w:val="18"/>
                <w:szCs w:val="18"/>
                <w:highlight w:val="yellow"/>
                <w:lang w:val="en-GB"/>
              </w:rPr>
            </w:pPr>
            <w:r w:rsidRPr="002D6140">
              <w:rPr>
                <w:sz w:val="18"/>
                <w:szCs w:val="18"/>
                <w:highlight w:val="yellow"/>
                <w:lang w:val="en-GB"/>
              </w:rPr>
              <w:t xml:space="preserve">Source </w:t>
            </w:r>
          </w:p>
          <w:p w14:paraId="5660F4A4" w14:textId="77777777" w:rsidR="001A1777" w:rsidRPr="002D6140" w:rsidRDefault="001A1777" w:rsidP="001A1777">
            <w:pPr>
              <w:rPr>
                <w:sz w:val="18"/>
                <w:szCs w:val="18"/>
                <w:highlight w:val="yellow"/>
                <w:lang w:val="en-GB"/>
              </w:rPr>
            </w:pPr>
            <w:r w:rsidRPr="002D6140">
              <w:rPr>
                <w:sz w:val="18"/>
                <w:szCs w:val="18"/>
                <w:highlight w:val="yellow"/>
                <w:lang w:val="en-GB"/>
              </w:rPr>
              <w:t>GLP/non GLP/GEP/non GEP</w:t>
            </w:r>
          </w:p>
          <w:p w14:paraId="609619E2" w14:textId="77777777" w:rsidR="007A4CAE" w:rsidRPr="002D6140" w:rsidRDefault="001A1777" w:rsidP="001A1777">
            <w:pPr>
              <w:rPr>
                <w:sz w:val="18"/>
                <w:szCs w:val="18"/>
                <w:highlight w:val="yellow"/>
                <w:lang w:val="en-GB"/>
              </w:rPr>
            </w:pPr>
            <w:r w:rsidRPr="002D6140">
              <w:rPr>
                <w:sz w:val="18"/>
                <w:szCs w:val="18"/>
                <w:highlight w:val="yellow"/>
                <w:lang w:val="en-GB"/>
              </w:rPr>
              <w:t>Published/Unpublished</w:t>
            </w:r>
          </w:p>
        </w:tc>
        <w:tc>
          <w:tcPr>
            <w:tcW w:w="815" w:type="dxa"/>
          </w:tcPr>
          <w:p w14:paraId="796BD8ED" w14:textId="77777777" w:rsidR="007A4CAE" w:rsidRPr="002D6140" w:rsidRDefault="007A4CAE" w:rsidP="00C2237F">
            <w:pPr>
              <w:jc w:val="center"/>
              <w:rPr>
                <w:sz w:val="18"/>
                <w:szCs w:val="18"/>
                <w:highlight w:val="yellow"/>
                <w:lang w:val="en-GB"/>
              </w:rPr>
            </w:pPr>
            <w:r w:rsidRPr="002D6140">
              <w:rPr>
                <w:sz w:val="18"/>
                <w:szCs w:val="18"/>
                <w:highlight w:val="yellow"/>
                <w:lang w:val="en-GB"/>
              </w:rPr>
              <w:t>Y/N</w:t>
            </w:r>
          </w:p>
        </w:tc>
        <w:tc>
          <w:tcPr>
            <w:tcW w:w="886" w:type="dxa"/>
          </w:tcPr>
          <w:p w14:paraId="396DF688" w14:textId="77777777" w:rsidR="007A4CAE" w:rsidRPr="002D6140" w:rsidRDefault="007A4CAE" w:rsidP="00C2237F">
            <w:pPr>
              <w:jc w:val="center"/>
              <w:rPr>
                <w:sz w:val="18"/>
                <w:szCs w:val="18"/>
                <w:highlight w:val="yellow"/>
                <w:lang w:val="en-GB"/>
              </w:rPr>
            </w:pPr>
            <w:r w:rsidRPr="002D6140">
              <w:rPr>
                <w:sz w:val="18"/>
                <w:szCs w:val="18"/>
                <w:highlight w:val="yellow"/>
                <w:lang w:val="en-GB"/>
              </w:rPr>
              <w:t>Y/N</w:t>
            </w:r>
          </w:p>
        </w:tc>
        <w:tc>
          <w:tcPr>
            <w:tcW w:w="2835" w:type="dxa"/>
          </w:tcPr>
          <w:p w14:paraId="4A9791C1" w14:textId="77777777" w:rsidR="007A4CAE" w:rsidRPr="002D6140" w:rsidRDefault="007A4CAE" w:rsidP="00C2237F">
            <w:pPr>
              <w:jc w:val="center"/>
              <w:rPr>
                <w:sz w:val="18"/>
                <w:szCs w:val="18"/>
                <w:highlight w:val="yellow"/>
                <w:lang w:val="en-GB"/>
              </w:rPr>
            </w:pPr>
            <w:r w:rsidRPr="002D6140">
              <w:rPr>
                <w:sz w:val="18"/>
                <w:szCs w:val="18"/>
                <w:highlight w:val="yellow"/>
                <w:lang w:val="en-GB"/>
              </w:rPr>
              <w:t>Data/study report never submitted before to &lt;insert MS&gt;</w:t>
            </w:r>
          </w:p>
          <w:p w14:paraId="33BF647E" w14:textId="77777777" w:rsidR="007A4CAE" w:rsidRPr="002D6140" w:rsidRDefault="007A4CAE" w:rsidP="00C2237F">
            <w:pPr>
              <w:jc w:val="center"/>
              <w:rPr>
                <w:sz w:val="18"/>
                <w:szCs w:val="18"/>
                <w:lang w:val="en-GB"/>
              </w:rPr>
            </w:pPr>
            <w:r w:rsidRPr="002D6140">
              <w:rPr>
                <w:sz w:val="18"/>
                <w:szCs w:val="18"/>
                <w:lang w:val="en-GB"/>
              </w:rPr>
              <w:t xml:space="preserve">If previously submitted in </w:t>
            </w:r>
            <w:r w:rsidRPr="002D6140">
              <w:rPr>
                <w:b/>
                <w:sz w:val="18"/>
                <w:szCs w:val="18"/>
                <w:lang w:val="en-GB"/>
              </w:rPr>
              <w:t>this</w:t>
            </w:r>
            <w:r w:rsidRPr="002D6140">
              <w:rPr>
                <w:sz w:val="18"/>
                <w:szCs w:val="18"/>
                <w:lang w:val="en-GB"/>
              </w:rPr>
              <w:t xml:space="preserve"> MS:</w:t>
            </w:r>
          </w:p>
          <w:p w14:paraId="507F0546" w14:textId="77777777" w:rsidR="007A4CAE" w:rsidRPr="002D6140" w:rsidRDefault="007A4CAE" w:rsidP="00C2237F">
            <w:pPr>
              <w:jc w:val="center"/>
              <w:rPr>
                <w:sz w:val="18"/>
                <w:szCs w:val="18"/>
                <w:highlight w:val="yellow"/>
                <w:lang w:val="en-GB"/>
              </w:rPr>
            </w:pPr>
            <w:r w:rsidRPr="002D6140">
              <w:rPr>
                <w:sz w:val="18"/>
                <w:szCs w:val="18"/>
                <w:highlight w:val="yellow"/>
                <w:lang w:val="en-GB"/>
              </w:rPr>
              <w:t xml:space="preserve">Data protection started with: &lt;insert </w:t>
            </w:r>
            <w:r w:rsidR="00A96AED">
              <w:rPr>
                <w:sz w:val="18"/>
                <w:szCs w:val="18"/>
                <w:highlight w:val="yellow"/>
                <w:lang w:val="en-GB"/>
              </w:rPr>
              <w:t>authorization</w:t>
            </w:r>
            <w:r w:rsidRPr="002D6140">
              <w:rPr>
                <w:sz w:val="18"/>
                <w:szCs w:val="18"/>
                <w:highlight w:val="yellow"/>
                <w:lang w:val="en-GB"/>
              </w:rPr>
              <w:t xml:space="preserve"> number of first </w:t>
            </w:r>
            <w:r w:rsidR="00A96AED">
              <w:rPr>
                <w:sz w:val="18"/>
                <w:szCs w:val="18"/>
                <w:highlight w:val="yellow"/>
                <w:lang w:val="en-GB"/>
              </w:rPr>
              <w:t>authorization</w:t>
            </w:r>
            <w:r w:rsidRPr="002D6140">
              <w:rPr>
                <w:sz w:val="18"/>
                <w:szCs w:val="18"/>
                <w:highlight w:val="yellow"/>
                <w:lang w:val="en-GB"/>
              </w:rPr>
              <w:t>&gt;</w:t>
            </w:r>
          </w:p>
        </w:tc>
        <w:tc>
          <w:tcPr>
            <w:tcW w:w="1276" w:type="dxa"/>
          </w:tcPr>
          <w:p w14:paraId="33FA1D8E" w14:textId="77777777" w:rsidR="007A4CAE" w:rsidRPr="002D6140" w:rsidRDefault="007A4CAE" w:rsidP="00C2237F">
            <w:pPr>
              <w:jc w:val="center"/>
              <w:rPr>
                <w:sz w:val="18"/>
                <w:szCs w:val="18"/>
                <w:highlight w:val="yellow"/>
                <w:lang w:val="en-GB"/>
              </w:rPr>
            </w:pPr>
            <w:r w:rsidRPr="002D6140">
              <w:rPr>
                <w:sz w:val="18"/>
                <w:szCs w:val="18"/>
                <w:highlight w:val="yellow"/>
                <w:lang w:val="en-GB"/>
              </w:rPr>
              <w:t>Owner</w:t>
            </w:r>
          </w:p>
        </w:tc>
      </w:tr>
      <w:tr w:rsidR="007A4CAE" w:rsidRPr="002D6140" w14:paraId="78C09655" w14:textId="77777777" w:rsidTr="00C2237F">
        <w:tc>
          <w:tcPr>
            <w:tcW w:w="1013" w:type="dxa"/>
          </w:tcPr>
          <w:p w14:paraId="201EF5B0" w14:textId="77777777" w:rsidR="007A4CAE" w:rsidRPr="002D6140" w:rsidRDefault="007A4CAE" w:rsidP="00C2237F">
            <w:pPr>
              <w:rPr>
                <w:sz w:val="18"/>
                <w:szCs w:val="18"/>
                <w:highlight w:val="yellow"/>
                <w:lang w:val="en-GB"/>
              </w:rPr>
            </w:pPr>
          </w:p>
        </w:tc>
        <w:tc>
          <w:tcPr>
            <w:tcW w:w="1843" w:type="dxa"/>
          </w:tcPr>
          <w:p w14:paraId="5EC41FF3" w14:textId="77777777" w:rsidR="007A4CAE" w:rsidRPr="002D6140" w:rsidRDefault="007A4CAE" w:rsidP="00C2237F">
            <w:pPr>
              <w:rPr>
                <w:sz w:val="18"/>
                <w:szCs w:val="18"/>
                <w:highlight w:val="yellow"/>
                <w:lang w:val="en-GB"/>
              </w:rPr>
            </w:pPr>
          </w:p>
        </w:tc>
        <w:tc>
          <w:tcPr>
            <w:tcW w:w="784" w:type="dxa"/>
          </w:tcPr>
          <w:p w14:paraId="250AA444" w14:textId="77777777" w:rsidR="007A4CAE" w:rsidRPr="002D6140" w:rsidRDefault="007A4CAE" w:rsidP="00C2237F">
            <w:pPr>
              <w:jc w:val="center"/>
              <w:rPr>
                <w:sz w:val="18"/>
                <w:szCs w:val="18"/>
                <w:highlight w:val="yellow"/>
                <w:lang w:val="en-GB"/>
              </w:rPr>
            </w:pPr>
          </w:p>
        </w:tc>
        <w:tc>
          <w:tcPr>
            <w:tcW w:w="4973" w:type="dxa"/>
          </w:tcPr>
          <w:p w14:paraId="244C8944" w14:textId="77777777" w:rsidR="007A4CAE" w:rsidRPr="002D6140" w:rsidRDefault="007A4CAE" w:rsidP="00C2237F">
            <w:pPr>
              <w:rPr>
                <w:sz w:val="18"/>
                <w:szCs w:val="18"/>
                <w:highlight w:val="yellow"/>
                <w:lang w:val="en-GB"/>
              </w:rPr>
            </w:pPr>
          </w:p>
        </w:tc>
        <w:tc>
          <w:tcPr>
            <w:tcW w:w="815" w:type="dxa"/>
          </w:tcPr>
          <w:p w14:paraId="273AB0E6" w14:textId="77777777" w:rsidR="007A4CAE" w:rsidRPr="002D6140" w:rsidRDefault="007A4CAE" w:rsidP="00C2237F">
            <w:pPr>
              <w:jc w:val="center"/>
              <w:rPr>
                <w:sz w:val="18"/>
                <w:szCs w:val="18"/>
                <w:highlight w:val="yellow"/>
                <w:lang w:val="en-GB"/>
              </w:rPr>
            </w:pPr>
          </w:p>
        </w:tc>
        <w:tc>
          <w:tcPr>
            <w:tcW w:w="886" w:type="dxa"/>
          </w:tcPr>
          <w:p w14:paraId="11A12E11" w14:textId="77777777" w:rsidR="007A4CAE" w:rsidRPr="002D6140" w:rsidRDefault="007A4CAE" w:rsidP="00C2237F">
            <w:pPr>
              <w:jc w:val="center"/>
              <w:rPr>
                <w:sz w:val="18"/>
                <w:szCs w:val="18"/>
                <w:highlight w:val="yellow"/>
                <w:lang w:val="en-GB"/>
              </w:rPr>
            </w:pPr>
          </w:p>
        </w:tc>
        <w:tc>
          <w:tcPr>
            <w:tcW w:w="2835" w:type="dxa"/>
          </w:tcPr>
          <w:p w14:paraId="6F70F2BA" w14:textId="77777777" w:rsidR="007A4CAE" w:rsidRPr="002D6140" w:rsidRDefault="007A4CAE" w:rsidP="00C2237F">
            <w:pPr>
              <w:jc w:val="center"/>
              <w:rPr>
                <w:sz w:val="18"/>
                <w:szCs w:val="18"/>
                <w:highlight w:val="yellow"/>
                <w:lang w:val="en-GB"/>
              </w:rPr>
            </w:pPr>
          </w:p>
        </w:tc>
        <w:tc>
          <w:tcPr>
            <w:tcW w:w="1276" w:type="dxa"/>
          </w:tcPr>
          <w:p w14:paraId="5B1CBE62" w14:textId="77777777" w:rsidR="007A4CAE" w:rsidRPr="002D6140" w:rsidRDefault="007A4CAE" w:rsidP="00C2237F">
            <w:pPr>
              <w:jc w:val="center"/>
              <w:rPr>
                <w:sz w:val="18"/>
                <w:szCs w:val="18"/>
                <w:highlight w:val="yellow"/>
                <w:lang w:val="en-GB"/>
              </w:rPr>
            </w:pPr>
          </w:p>
        </w:tc>
      </w:tr>
    </w:tbl>
    <w:p w14:paraId="0F5427D4" w14:textId="77777777" w:rsidR="007A4CAE" w:rsidRPr="002D6140" w:rsidRDefault="007A4CAE" w:rsidP="007A4CAE">
      <w:pPr>
        <w:pStyle w:val="RepNewPart"/>
        <w:rPr>
          <w:rStyle w:val="RepEditorNote"/>
          <w:color w:val="auto"/>
          <w:lang w:val="en-GB"/>
        </w:rPr>
      </w:pPr>
      <w:r w:rsidRPr="002D6140">
        <w:rPr>
          <w:rStyle w:val="RepEditorNote"/>
          <w:color w:val="auto"/>
          <w:lang w:val="en-GB"/>
        </w:rPr>
        <w:t xml:space="preserve">List of data relied on and not submitted by the applicant but necessary for evaluation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843"/>
        <w:gridCol w:w="784"/>
        <w:gridCol w:w="4973"/>
        <w:gridCol w:w="815"/>
        <w:gridCol w:w="886"/>
        <w:gridCol w:w="2835"/>
        <w:gridCol w:w="1276"/>
      </w:tblGrid>
      <w:tr w:rsidR="007A4CAE" w:rsidRPr="002D6140" w14:paraId="28044D74" w14:textId="77777777" w:rsidTr="00982365">
        <w:trPr>
          <w:tblHeader/>
        </w:trPr>
        <w:tc>
          <w:tcPr>
            <w:tcW w:w="1013" w:type="dxa"/>
            <w:vAlign w:val="center"/>
          </w:tcPr>
          <w:p w14:paraId="2A88A7B0"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point</w:t>
            </w:r>
          </w:p>
        </w:tc>
        <w:tc>
          <w:tcPr>
            <w:tcW w:w="1843" w:type="dxa"/>
            <w:vAlign w:val="center"/>
          </w:tcPr>
          <w:p w14:paraId="5795E334"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Author(s)</w:t>
            </w:r>
          </w:p>
        </w:tc>
        <w:tc>
          <w:tcPr>
            <w:tcW w:w="784" w:type="dxa"/>
            <w:vAlign w:val="center"/>
          </w:tcPr>
          <w:p w14:paraId="2C3A1AAF"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Year</w:t>
            </w:r>
          </w:p>
        </w:tc>
        <w:tc>
          <w:tcPr>
            <w:tcW w:w="4973" w:type="dxa"/>
            <w:vAlign w:val="center"/>
          </w:tcPr>
          <w:p w14:paraId="4C1E686A"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Title</w:t>
            </w:r>
            <w:r w:rsidRPr="002D6140">
              <w:rPr>
                <w:b/>
                <w:sz w:val="18"/>
                <w:lang w:val="en-GB" w:eastAsia="nl-NL"/>
              </w:rPr>
              <w:br/>
              <w:t>Company Report No.</w:t>
            </w:r>
            <w:r w:rsidRPr="002D6140">
              <w:rPr>
                <w:b/>
                <w:sz w:val="18"/>
                <w:lang w:val="en-GB" w:eastAsia="nl-NL"/>
              </w:rPr>
              <w:tab/>
            </w:r>
            <w:r w:rsidRPr="002D6140">
              <w:rPr>
                <w:b/>
                <w:sz w:val="18"/>
                <w:lang w:val="en-GB" w:eastAsia="nl-NL"/>
              </w:rPr>
              <w:br/>
              <w:t>Source (where different from company)</w:t>
            </w:r>
          </w:p>
          <w:p w14:paraId="4598973B"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GLP or GEP status</w:t>
            </w:r>
          </w:p>
          <w:p w14:paraId="09EE7B6B"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Published or not</w:t>
            </w:r>
          </w:p>
        </w:tc>
        <w:tc>
          <w:tcPr>
            <w:tcW w:w="815" w:type="dxa"/>
            <w:vAlign w:val="center"/>
          </w:tcPr>
          <w:p w14:paraId="1D016834"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Verte-</w:t>
            </w:r>
            <w:proofErr w:type="spellStart"/>
            <w:r w:rsidRPr="002D6140">
              <w:rPr>
                <w:b/>
                <w:sz w:val="18"/>
                <w:lang w:val="en-GB" w:eastAsia="nl-NL"/>
              </w:rPr>
              <w:t>brate</w:t>
            </w:r>
            <w:proofErr w:type="spellEnd"/>
            <w:r w:rsidRPr="002D6140">
              <w:rPr>
                <w:b/>
                <w:sz w:val="18"/>
                <w:lang w:val="en-GB" w:eastAsia="nl-NL"/>
              </w:rPr>
              <w:t xml:space="preserve"> study</w:t>
            </w:r>
          </w:p>
          <w:p w14:paraId="5A074C6F"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886" w:type="dxa"/>
            <w:vAlign w:val="center"/>
          </w:tcPr>
          <w:p w14:paraId="650C2B58"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Data protection claimed</w:t>
            </w:r>
          </w:p>
          <w:p w14:paraId="1EE7B3D3"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Y/N</w:t>
            </w:r>
          </w:p>
        </w:tc>
        <w:tc>
          <w:tcPr>
            <w:tcW w:w="2835" w:type="dxa"/>
            <w:vAlign w:val="center"/>
          </w:tcPr>
          <w:p w14:paraId="39EA6BDC"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Justification if data protection is claimed</w:t>
            </w:r>
          </w:p>
        </w:tc>
        <w:tc>
          <w:tcPr>
            <w:tcW w:w="1276" w:type="dxa"/>
            <w:vAlign w:val="center"/>
          </w:tcPr>
          <w:p w14:paraId="7138B853" w14:textId="77777777" w:rsidR="007A4CAE" w:rsidRPr="002D6140" w:rsidRDefault="007A4CAE" w:rsidP="00982365">
            <w:pPr>
              <w:keepLines/>
              <w:tabs>
                <w:tab w:val="left" w:pos="720"/>
              </w:tabs>
              <w:overflowPunct w:val="0"/>
              <w:adjustRightInd w:val="0"/>
              <w:ind w:left="-60" w:right="-60"/>
              <w:jc w:val="center"/>
              <w:textAlignment w:val="baseline"/>
              <w:rPr>
                <w:b/>
                <w:sz w:val="18"/>
                <w:lang w:val="en-GB" w:eastAsia="nl-NL"/>
              </w:rPr>
            </w:pPr>
            <w:r w:rsidRPr="002D6140">
              <w:rPr>
                <w:b/>
                <w:sz w:val="18"/>
                <w:lang w:val="en-GB" w:eastAsia="nl-NL"/>
              </w:rPr>
              <w:t>Owner</w:t>
            </w:r>
          </w:p>
        </w:tc>
      </w:tr>
      <w:tr w:rsidR="007A4CAE" w:rsidRPr="002D6140" w14:paraId="78C54AF5" w14:textId="77777777" w:rsidTr="00C2237F">
        <w:tc>
          <w:tcPr>
            <w:tcW w:w="1013" w:type="dxa"/>
          </w:tcPr>
          <w:p w14:paraId="481C1403" w14:textId="77777777" w:rsidR="007A4CAE" w:rsidRPr="002D6140" w:rsidRDefault="007A4CAE" w:rsidP="00C2237F">
            <w:pPr>
              <w:rPr>
                <w:sz w:val="18"/>
                <w:szCs w:val="18"/>
                <w:highlight w:val="yellow"/>
                <w:lang w:val="en-GB"/>
              </w:rPr>
            </w:pPr>
            <w:r w:rsidRPr="002D6140">
              <w:rPr>
                <w:sz w:val="18"/>
                <w:szCs w:val="18"/>
                <w:highlight w:val="yellow"/>
                <w:lang w:val="en-GB"/>
              </w:rPr>
              <w:t>KCP XX</w:t>
            </w:r>
          </w:p>
        </w:tc>
        <w:tc>
          <w:tcPr>
            <w:tcW w:w="1843" w:type="dxa"/>
          </w:tcPr>
          <w:p w14:paraId="78388BC1" w14:textId="77777777" w:rsidR="007A4CAE" w:rsidRPr="002D6140" w:rsidRDefault="007A4CAE" w:rsidP="00C2237F">
            <w:pPr>
              <w:rPr>
                <w:sz w:val="18"/>
                <w:szCs w:val="18"/>
                <w:highlight w:val="yellow"/>
                <w:lang w:val="en-GB"/>
              </w:rPr>
            </w:pPr>
            <w:r w:rsidRPr="002D6140">
              <w:rPr>
                <w:sz w:val="18"/>
                <w:szCs w:val="18"/>
                <w:highlight w:val="yellow"/>
                <w:lang w:val="en-GB"/>
              </w:rPr>
              <w:t>Author</w:t>
            </w:r>
          </w:p>
        </w:tc>
        <w:tc>
          <w:tcPr>
            <w:tcW w:w="784" w:type="dxa"/>
          </w:tcPr>
          <w:p w14:paraId="2C56750F" w14:textId="77777777" w:rsidR="007A4CAE" w:rsidRPr="002D6140" w:rsidRDefault="007A4CAE" w:rsidP="00C2237F">
            <w:pPr>
              <w:jc w:val="center"/>
              <w:rPr>
                <w:sz w:val="18"/>
                <w:szCs w:val="18"/>
                <w:highlight w:val="yellow"/>
                <w:lang w:val="en-GB"/>
              </w:rPr>
            </w:pPr>
            <w:r w:rsidRPr="002D6140">
              <w:rPr>
                <w:sz w:val="18"/>
                <w:szCs w:val="18"/>
                <w:highlight w:val="yellow"/>
                <w:lang w:val="en-GB"/>
              </w:rPr>
              <w:t>YYYY</w:t>
            </w:r>
          </w:p>
        </w:tc>
        <w:tc>
          <w:tcPr>
            <w:tcW w:w="4973" w:type="dxa"/>
          </w:tcPr>
          <w:p w14:paraId="0BD5835D" w14:textId="77777777" w:rsidR="001A1777" w:rsidRPr="002D6140" w:rsidRDefault="001A1777" w:rsidP="001A1777">
            <w:pPr>
              <w:rPr>
                <w:sz w:val="18"/>
                <w:szCs w:val="18"/>
                <w:highlight w:val="yellow"/>
                <w:lang w:val="en-GB"/>
              </w:rPr>
            </w:pPr>
            <w:r w:rsidRPr="002D6140">
              <w:rPr>
                <w:sz w:val="18"/>
                <w:szCs w:val="18"/>
                <w:highlight w:val="yellow"/>
                <w:lang w:val="en-GB"/>
              </w:rPr>
              <w:t xml:space="preserve">Title </w:t>
            </w:r>
          </w:p>
          <w:p w14:paraId="191D4222" w14:textId="77777777" w:rsidR="001A1777" w:rsidRPr="002D6140" w:rsidRDefault="001A1777" w:rsidP="001A1777">
            <w:pPr>
              <w:rPr>
                <w:sz w:val="18"/>
                <w:szCs w:val="18"/>
                <w:highlight w:val="yellow"/>
                <w:lang w:val="en-GB"/>
              </w:rPr>
            </w:pPr>
            <w:r w:rsidRPr="002D6140">
              <w:rPr>
                <w:sz w:val="18"/>
                <w:szCs w:val="18"/>
                <w:highlight w:val="yellow"/>
                <w:lang w:val="en-GB"/>
              </w:rPr>
              <w:t xml:space="preserve">Company Report No </w:t>
            </w:r>
          </w:p>
          <w:p w14:paraId="127EC070" w14:textId="77777777" w:rsidR="001A1777" w:rsidRPr="002D6140" w:rsidRDefault="001A1777" w:rsidP="001A1777">
            <w:pPr>
              <w:rPr>
                <w:sz w:val="18"/>
                <w:szCs w:val="18"/>
                <w:highlight w:val="yellow"/>
                <w:lang w:val="en-GB"/>
              </w:rPr>
            </w:pPr>
            <w:r w:rsidRPr="002D6140">
              <w:rPr>
                <w:sz w:val="18"/>
                <w:szCs w:val="18"/>
                <w:highlight w:val="yellow"/>
                <w:lang w:val="en-GB"/>
              </w:rPr>
              <w:t xml:space="preserve">Source </w:t>
            </w:r>
          </w:p>
          <w:p w14:paraId="23A93100" w14:textId="77777777" w:rsidR="001A1777" w:rsidRPr="002D6140" w:rsidRDefault="001A1777" w:rsidP="001A1777">
            <w:pPr>
              <w:rPr>
                <w:sz w:val="18"/>
                <w:szCs w:val="18"/>
                <w:highlight w:val="yellow"/>
                <w:lang w:val="en-GB"/>
              </w:rPr>
            </w:pPr>
            <w:r w:rsidRPr="002D6140">
              <w:rPr>
                <w:sz w:val="18"/>
                <w:szCs w:val="18"/>
                <w:highlight w:val="yellow"/>
                <w:lang w:val="en-GB"/>
              </w:rPr>
              <w:t>GLP/non GLP/GEP/non GEP</w:t>
            </w:r>
          </w:p>
          <w:p w14:paraId="2CC99C33" w14:textId="77777777" w:rsidR="007A4CAE" w:rsidRPr="002D6140" w:rsidRDefault="001A1777" w:rsidP="001A1777">
            <w:pPr>
              <w:rPr>
                <w:sz w:val="18"/>
                <w:szCs w:val="18"/>
                <w:highlight w:val="yellow"/>
                <w:lang w:val="en-GB"/>
              </w:rPr>
            </w:pPr>
            <w:r w:rsidRPr="002D6140">
              <w:rPr>
                <w:sz w:val="18"/>
                <w:szCs w:val="18"/>
                <w:highlight w:val="yellow"/>
                <w:lang w:val="en-GB"/>
              </w:rPr>
              <w:t>Published/Unpublished</w:t>
            </w:r>
          </w:p>
        </w:tc>
        <w:tc>
          <w:tcPr>
            <w:tcW w:w="815" w:type="dxa"/>
          </w:tcPr>
          <w:p w14:paraId="4D7A2A24" w14:textId="77777777" w:rsidR="007A4CAE" w:rsidRPr="002D6140" w:rsidRDefault="007A4CAE" w:rsidP="00C2237F">
            <w:pPr>
              <w:jc w:val="center"/>
              <w:rPr>
                <w:sz w:val="18"/>
                <w:szCs w:val="18"/>
                <w:highlight w:val="yellow"/>
                <w:lang w:val="en-GB"/>
              </w:rPr>
            </w:pPr>
            <w:r w:rsidRPr="002D6140">
              <w:rPr>
                <w:sz w:val="18"/>
                <w:szCs w:val="18"/>
                <w:highlight w:val="yellow"/>
                <w:lang w:val="en-GB"/>
              </w:rPr>
              <w:t>Y/N</w:t>
            </w:r>
          </w:p>
        </w:tc>
        <w:tc>
          <w:tcPr>
            <w:tcW w:w="886" w:type="dxa"/>
          </w:tcPr>
          <w:p w14:paraId="62AF8A35" w14:textId="77777777" w:rsidR="007A4CAE" w:rsidRPr="002D6140" w:rsidRDefault="007A4CAE" w:rsidP="00C2237F">
            <w:pPr>
              <w:jc w:val="center"/>
              <w:rPr>
                <w:sz w:val="18"/>
                <w:szCs w:val="18"/>
                <w:highlight w:val="yellow"/>
                <w:lang w:val="en-GB"/>
              </w:rPr>
            </w:pPr>
            <w:r w:rsidRPr="002D6140">
              <w:rPr>
                <w:sz w:val="18"/>
                <w:szCs w:val="18"/>
                <w:highlight w:val="yellow"/>
                <w:lang w:val="en-GB"/>
              </w:rPr>
              <w:t>Y/N</w:t>
            </w:r>
          </w:p>
        </w:tc>
        <w:tc>
          <w:tcPr>
            <w:tcW w:w="2835" w:type="dxa"/>
          </w:tcPr>
          <w:p w14:paraId="0355F903" w14:textId="77777777" w:rsidR="007A4CAE" w:rsidRPr="002D6140" w:rsidRDefault="007A4CAE" w:rsidP="00C2237F">
            <w:pPr>
              <w:jc w:val="center"/>
              <w:rPr>
                <w:sz w:val="18"/>
                <w:szCs w:val="18"/>
                <w:highlight w:val="yellow"/>
                <w:lang w:val="en-GB"/>
              </w:rPr>
            </w:pPr>
            <w:r w:rsidRPr="002D6140">
              <w:rPr>
                <w:sz w:val="18"/>
                <w:szCs w:val="18"/>
                <w:highlight w:val="yellow"/>
                <w:lang w:val="en-GB"/>
              </w:rPr>
              <w:t>Data/study report never submitted before to &lt;insert MS&gt;</w:t>
            </w:r>
          </w:p>
          <w:p w14:paraId="143E8ED5" w14:textId="77777777" w:rsidR="007A4CAE" w:rsidRPr="002D6140" w:rsidRDefault="007A4CAE" w:rsidP="00C2237F">
            <w:pPr>
              <w:jc w:val="center"/>
              <w:rPr>
                <w:sz w:val="18"/>
                <w:szCs w:val="18"/>
                <w:lang w:val="en-GB"/>
              </w:rPr>
            </w:pPr>
            <w:r w:rsidRPr="002D6140">
              <w:rPr>
                <w:sz w:val="18"/>
                <w:szCs w:val="18"/>
                <w:lang w:val="en-GB"/>
              </w:rPr>
              <w:t xml:space="preserve">If previously submitted in </w:t>
            </w:r>
            <w:r w:rsidRPr="002D6140">
              <w:rPr>
                <w:b/>
                <w:sz w:val="18"/>
                <w:szCs w:val="18"/>
                <w:lang w:val="en-GB"/>
              </w:rPr>
              <w:t>this</w:t>
            </w:r>
            <w:r w:rsidRPr="002D6140">
              <w:rPr>
                <w:sz w:val="18"/>
                <w:szCs w:val="18"/>
                <w:lang w:val="en-GB"/>
              </w:rPr>
              <w:t xml:space="preserve"> MS:</w:t>
            </w:r>
          </w:p>
          <w:p w14:paraId="3EFA3155" w14:textId="77777777" w:rsidR="007A4CAE" w:rsidRPr="002D6140" w:rsidRDefault="007A4CAE" w:rsidP="00C2237F">
            <w:pPr>
              <w:jc w:val="center"/>
              <w:rPr>
                <w:sz w:val="18"/>
                <w:szCs w:val="18"/>
                <w:highlight w:val="yellow"/>
                <w:lang w:val="en-GB"/>
              </w:rPr>
            </w:pPr>
            <w:r w:rsidRPr="002D6140">
              <w:rPr>
                <w:sz w:val="18"/>
                <w:szCs w:val="18"/>
                <w:highlight w:val="yellow"/>
                <w:lang w:val="en-GB"/>
              </w:rPr>
              <w:t xml:space="preserve">Data protection started with: &lt;insert </w:t>
            </w:r>
            <w:r w:rsidR="00A96AED">
              <w:rPr>
                <w:sz w:val="18"/>
                <w:szCs w:val="18"/>
                <w:highlight w:val="yellow"/>
                <w:lang w:val="en-GB"/>
              </w:rPr>
              <w:t>authorization</w:t>
            </w:r>
            <w:r w:rsidRPr="002D6140">
              <w:rPr>
                <w:sz w:val="18"/>
                <w:szCs w:val="18"/>
                <w:highlight w:val="yellow"/>
                <w:lang w:val="en-GB"/>
              </w:rPr>
              <w:t xml:space="preserve"> number of first </w:t>
            </w:r>
            <w:r w:rsidR="00A96AED">
              <w:rPr>
                <w:sz w:val="18"/>
                <w:szCs w:val="18"/>
                <w:highlight w:val="yellow"/>
                <w:lang w:val="en-GB"/>
              </w:rPr>
              <w:t>authorization</w:t>
            </w:r>
            <w:r w:rsidRPr="002D6140">
              <w:rPr>
                <w:sz w:val="18"/>
                <w:szCs w:val="18"/>
                <w:highlight w:val="yellow"/>
                <w:lang w:val="en-GB"/>
              </w:rPr>
              <w:t>&gt;</w:t>
            </w:r>
          </w:p>
        </w:tc>
        <w:tc>
          <w:tcPr>
            <w:tcW w:w="1276" w:type="dxa"/>
          </w:tcPr>
          <w:p w14:paraId="1F436D50" w14:textId="77777777" w:rsidR="007A4CAE" w:rsidRPr="002D6140" w:rsidRDefault="007A4CAE" w:rsidP="00C2237F">
            <w:pPr>
              <w:jc w:val="center"/>
              <w:rPr>
                <w:sz w:val="18"/>
                <w:szCs w:val="18"/>
                <w:highlight w:val="yellow"/>
                <w:lang w:val="en-GB"/>
              </w:rPr>
            </w:pPr>
            <w:r w:rsidRPr="002D6140">
              <w:rPr>
                <w:sz w:val="18"/>
                <w:szCs w:val="18"/>
                <w:highlight w:val="yellow"/>
                <w:lang w:val="en-GB"/>
              </w:rPr>
              <w:t>Owner</w:t>
            </w:r>
          </w:p>
        </w:tc>
      </w:tr>
      <w:tr w:rsidR="007A4CAE" w:rsidRPr="002D6140" w14:paraId="3DCA1150" w14:textId="77777777" w:rsidTr="00C2237F">
        <w:tc>
          <w:tcPr>
            <w:tcW w:w="1013" w:type="dxa"/>
          </w:tcPr>
          <w:p w14:paraId="43D9A259" w14:textId="77777777" w:rsidR="007A4CAE" w:rsidRPr="002D6140" w:rsidRDefault="007A4CAE" w:rsidP="00C2237F">
            <w:pPr>
              <w:rPr>
                <w:sz w:val="18"/>
                <w:szCs w:val="18"/>
                <w:highlight w:val="yellow"/>
                <w:lang w:val="en-GB"/>
              </w:rPr>
            </w:pPr>
          </w:p>
        </w:tc>
        <w:tc>
          <w:tcPr>
            <w:tcW w:w="1843" w:type="dxa"/>
          </w:tcPr>
          <w:p w14:paraId="0F36083A" w14:textId="77777777" w:rsidR="007A4CAE" w:rsidRPr="002D6140" w:rsidRDefault="007A4CAE" w:rsidP="00C2237F">
            <w:pPr>
              <w:rPr>
                <w:sz w:val="18"/>
                <w:szCs w:val="18"/>
                <w:highlight w:val="yellow"/>
                <w:lang w:val="en-GB"/>
              </w:rPr>
            </w:pPr>
          </w:p>
        </w:tc>
        <w:tc>
          <w:tcPr>
            <w:tcW w:w="784" w:type="dxa"/>
          </w:tcPr>
          <w:p w14:paraId="26E64F05" w14:textId="77777777" w:rsidR="007A4CAE" w:rsidRPr="002D6140" w:rsidRDefault="007A4CAE" w:rsidP="00C2237F">
            <w:pPr>
              <w:jc w:val="center"/>
              <w:rPr>
                <w:sz w:val="18"/>
                <w:szCs w:val="18"/>
                <w:highlight w:val="yellow"/>
                <w:lang w:val="en-GB"/>
              </w:rPr>
            </w:pPr>
          </w:p>
        </w:tc>
        <w:tc>
          <w:tcPr>
            <w:tcW w:w="4973" w:type="dxa"/>
          </w:tcPr>
          <w:p w14:paraId="6C724443" w14:textId="77777777" w:rsidR="007A4CAE" w:rsidRPr="002D6140" w:rsidRDefault="007A4CAE" w:rsidP="00C2237F">
            <w:pPr>
              <w:rPr>
                <w:sz w:val="18"/>
                <w:szCs w:val="18"/>
                <w:highlight w:val="yellow"/>
                <w:lang w:val="en-GB"/>
              </w:rPr>
            </w:pPr>
          </w:p>
        </w:tc>
        <w:tc>
          <w:tcPr>
            <w:tcW w:w="815" w:type="dxa"/>
          </w:tcPr>
          <w:p w14:paraId="76B1A92F" w14:textId="77777777" w:rsidR="007A4CAE" w:rsidRPr="002D6140" w:rsidRDefault="007A4CAE" w:rsidP="00C2237F">
            <w:pPr>
              <w:jc w:val="center"/>
              <w:rPr>
                <w:sz w:val="18"/>
                <w:szCs w:val="18"/>
                <w:highlight w:val="yellow"/>
                <w:lang w:val="en-GB"/>
              </w:rPr>
            </w:pPr>
          </w:p>
        </w:tc>
        <w:tc>
          <w:tcPr>
            <w:tcW w:w="886" w:type="dxa"/>
          </w:tcPr>
          <w:p w14:paraId="18B4712E" w14:textId="77777777" w:rsidR="007A4CAE" w:rsidRPr="002D6140" w:rsidRDefault="007A4CAE" w:rsidP="00C2237F">
            <w:pPr>
              <w:jc w:val="center"/>
              <w:rPr>
                <w:sz w:val="18"/>
                <w:szCs w:val="18"/>
                <w:highlight w:val="yellow"/>
                <w:lang w:val="en-GB"/>
              </w:rPr>
            </w:pPr>
          </w:p>
        </w:tc>
        <w:tc>
          <w:tcPr>
            <w:tcW w:w="2835" w:type="dxa"/>
          </w:tcPr>
          <w:p w14:paraId="5D66A3FD" w14:textId="77777777" w:rsidR="007A4CAE" w:rsidRPr="002D6140" w:rsidRDefault="007A4CAE" w:rsidP="00C2237F">
            <w:pPr>
              <w:jc w:val="center"/>
              <w:rPr>
                <w:sz w:val="18"/>
                <w:szCs w:val="18"/>
                <w:highlight w:val="yellow"/>
                <w:lang w:val="en-GB"/>
              </w:rPr>
            </w:pPr>
          </w:p>
        </w:tc>
        <w:tc>
          <w:tcPr>
            <w:tcW w:w="1276" w:type="dxa"/>
          </w:tcPr>
          <w:p w14:paraId="45ADF62E" w14:textId="77777777" w:rsidR="007A4CAE" w:rsidRPr="002D6140" w:rsidRDefault="007A4CAE" w:rsidP="00C2237F">
            <w:pPr>
              <w:jc w:val="center"/>
              <w:rPr>
                <w:sz w:val="18"/>
                <w:szCs w:val="18"/>
                <w:highlight w:val="yellow"/>
                <w:lang w:val="en-GB"/>
              </w:rPr>
            </w:pPr>
          </w:p>
        </w:tc>
      </w:tr>
    </w:tbl>
    <w:p w14:paraId="0C06F24C" w14:textId="77777777" w:rsidR="006E32AB" w:rsidRPr="002D6140" w:rsidRDefault="006E32AB" w:rsidP="006E32AB">
      <w:pPr>
        <w:pStyle w:val="RepStandard"/>
        <w:rPr>
          <w:lang w:val="en-GB"/>
        </w:rPr>
      </w:pPr>
    </w:p>
    <w:sectPr w:rsidR="006E32AB" w:rsidRPr="002D6140" w:rsidSect="00156E22">
      <w:pgSz w:w="16840" w:h="11907" w:orient="landscape" w:code="9"/>
      <w:pgMar w:top="1417" w:right="1134" w:bottom="1134" w:left="1134" w:header="709" w:footer="142" w:gutter="0"/>
      <w:pgNumType w:chapSep="period"/>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80B2ED" w14:textId="77777777" w:rsidR="007A506F" w:rsidRDefault="007A506F">
      <w:r>
        <w:separator/>
      </w:r>
    </w:p>
  </w:endnote>
  <w:endnote w:type="continuationSeparator" w:id="0">
    <w:p w14:paraId="34F28BC9" w14:textId="77777777" w:rsidR="007A506F" w:rsidRDefault="007A5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BA04C" w14:textId="77777777" w:rsidR="00E87DC0" w:rsidRDefault="00E87DC0" w:rsidP="002D61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49A13E3E" w14:textId="77777777" w:rsidR="00E87DC0" w:rsidRDefault="00E87DC0"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94474" w14:textId="77777777" w:rsidR="00E87DC0" w:rsidRDefault="00E87DC0" w:rsidP="00C2237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A476E">
      <w:rPr>
        <w:rStyle w:val="Numerstrony"/>
        <w:noProof/>
      </w:rPr>
      <w:t>27</w:t>
    </w:r>
    <w:r>
      <w:rPr>
        <w:rStyle w:val="Numerstrony"/>
      </w:rPr>
      <w:fldChar w:fldCharType="end"/>
    </w:r>
  </w:p>
  <w:p w14:paraId="3383E9D6" w14:textId="77777777" w:rsidR="00E87DC0" w:rsidRPr="007A4CAE" w:rsidRDefault="00E87DC0" w:rsidP="00DC2811">
    <w:pPr>
      <w:pStyle w:val="RepPage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EA7C5" w14:textId="77777777" w:rsidR="00E87DC0" w:rsidRDefault="00E87DC0" w:rsidP="004F198A">
    <w:pPr>
      <w:pStyle w:val="Stopka"/>
      <w:tabs>
        <w:tab w:val="left" w:pos="7800"/>
      </w:tabs>
    </w:pPr>
  </w:p>
  <w:p w14:paraId="1F76EC5D" w14:textId="77777777" w:rsidR="00E87DC0" w:rsidRDefault="00E87DC0" w:rsidP="004F198A">
    <w:pPr>
      <w:pStyle w:val="Stopka"/>
      <w:pBdr>
        <w:top w:val="single" w:sz="4" w:space="1" w:color="auto"/>
      </w:pBdr>
      <w:tabs>
        <w:tab w:val="left" w:pos="7440"/>
        <w:tab w:val="left" w:pos="11280"/>
        <w:tab w:val="right" w:pos="12000"/>
      </w:tabs>
    </w:pPr>
    <w:r>
      <w:t>Applicant (</w:t>
    </w:r>
    <w:r>
      <w:rPr>
        <w:i/>
      </w:rPr>
      <w:t>insert company name)</w:t>
    </w:r>
    <w:r>
      <w:rPr>
        <w:i/>
      </w:rPr>
      <w:tab/>
    </w:r>
    <w:r>
      <w:rPr>
        <w:i/>
      </w:rPr>
      <w:tab/>
      <w:t>E</w:t>
    </w:r>
    <w:r>
      <w:t>valuator</w:t>
    </w:r>
  </w:p>
  <w:p w14:paraId="30565D50" w14:textId="77777777" w:rsidR="00E87DC0" w:rsidRDefault="00E87DC0" w:rsidP="004F198A">
    <w:pPr>
      <w:pStyle w:val="Stopka"/>
      <w:tabs>
        <w:tab w:val="left" w:pos="7440"/>
        <w:tab w:val="left" w:pos="11280"/>
        <w:tab w:val="right" w:pos="12000"/>
      </w:tabs>
    </w:pPr>
    <w:r>
      <w:t>Applicant Document ID (</w:t>
    </w:r>
    <w:r>
      <w:rPr>
        <w:i/>
      </w:rPr>
      <w:t>insert company doc ID)</w:t>
    </w:r>
    <w:r>
      <w:rPr>
        <w:i/>
      </w:rPr>
      <w:tab/>
    </w:r>
    <w:r>
      <w:rPr>
        <w:i/>
      </w:rPr>
      <w:tab/>
    </w:r>
    <w:r>
      <w:t>Date</w:t>
    </w:r>
  </w:p>
  <w:p w14:paraId="7C46A25F" w14:textId="77777777" w:rsidR="00E87DC0" w:rsidRPr="003706BF" w:rsidRDefault="00E87DC0" w:rsidP="004F198A">
    <w:pPr>
      <w:pStyle w:val="Stopka"/>
      <w:tabs>
        <w:tab w:val="left" w:pos="7440"/>
        <w:tab w:val="left" w:pos="11280"/>
        <w:tab w:val="right" w:pos="12000"/>
      </w:tabs>
      <w:rPr>
        <w:i/>
      </w:rPr>
    </w:pPr>
    <w:r>
      <w:t>Applicant Author (</w:t>
    </w:r>
    <w:r>
      <w:rPr>
        <w:i/>
      </w:rPr>
      <w:t>applicant author)</w:t>
    </w:r>
  </w:p>
  <w:p w14:paraId="3CD00E53" w14:textId="77777777" w:rsidR="00E87DC0" w:rsidRPr="007A15DB" w:rsidRDefault="00E87DC0" w:rsidP="004F19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3DF8E3" w14:textId="77777777" w:rsidR="007A506F" w:rsidRDefault="007A506F">
      <w:r>
        <w:separator/>
      </w:r>
    </w:p>
  </w:footnote>
  <w:footnote w:type="continuationSeparator" w:id="0">
    <w:p w14:paraId="7EEF735A" w14:textId="77777777" w:rsidR="007A506F" w:rsidRDefault="007A5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1D3B0" w14:textId="77777777" w:rsidR="00E87DC0" w:rsidRPr="00F47F91" w:rsidRDefault="00E87DC0" w:rsidP="00861199">
    <w:pPr>
      <w:pStyle w:val="RepPageHeader"/>
      <w:framePr w:w="2500" w:h="363" w:wrap="around" w:vAnchor="page" w:hAnchor="margin" w:xAlign="right" w:y="721"/>
      <w:pBdr>
        <w:bottom w:val="single" w:sz="4" w:space="1" w:color="auto"/>
      </w:pBdr>
      <w:jc w:val="right"/>
      <w:rPr>
        <w:rStyle w:val="Numerstrony"/>
        <w:sz w:val="20"/>
        <w:szCs w:val="20"/>
      </w:rPr>
    </w:pPr>
    <w:r w:rsidRPr="00F47F91">
      <w:rPr>
        <w:noProof/>
        <w:sz w:val="20"/>
        <w:szCs w:val="20"/>
      </w:rPr>
      <w:t>Page</w:t>
    </w:r>
    <w:r w:rsidRPr="00F47F91">
      <w:rPr>
        <w:rStyle w:val="Numerstrony"/>
        <w:noProof/>
        <w:sz w:val="20"/>
        <w:szCs w:val="20"/>
      </w:rPr>
      <w:t xml:space="preserve"> </w:t>
    </w:r>
    <w:r w:rsidRPr="00F47F91">
      <w:rPr>
        <w:rStyle w:val="Numerstrony"/>
        <w:noProof/>
        <w:sz w:val="20"/>
        <w:szCs w:val="20"/>
      </w:rPr>
      <w:fldChar w:fldCharType="begin"/>
    </w:r>
    <w:r w:rsidRPr="00F47F91">
      <w:rPr>
        <w:rStyle w:val="Numerstrony"/>
        <w:noProof/>
        <w:sz w:val="20"/>
        <w:szCs w:val="20"/>
      </w:rPr>
      <w:instrText xml:space="preserve"> PAGE  \* Arabic </w:instrText>
    </w:r>
    <w:r w:rsidRPr="00F47F91">
      <w:rPr>
        <w:rStyle w:val="Numerstrony"/>
        <w:noProof/>
        <w:sz w:val="20"/>
        <w:szCs w:val="20"/>
      </w:rPr>
      <w:fldChar w:fldCharType="separate"/>
    </w:r>
    <w:r w:rsidR="003A476E">
      <w:rPr>
        <w:rStyle w:val="Numerstrony"/>
        <w:noProof/>
        <w:sz w:val="20"/>
        <w:szCs w:val="20"/>
      </w:rPr>
      <w:t>27</w:t>
    </w:r>
    <w:r w:rsidRPr="00F47F91">
      <w:rPr>
        <w:rStyle w:val="Numerstrony"/>
        <w:noProof/>
        <w:sz w:val="20"/>
        <w:szCs w:val="20"/>
      </w:rPr>
      <w:fldChar w:fldCharType="end"/>
    </w:r>
    <w:r w:rsidRPr="00F47F91">
      <w:rPr>
        <w:rStyle w:val="Numerstrony"/>
        <w:noProof/>
        <w:sz w:val="20"/>
        <w:szCs w:val="20"/>
      </w:rPr>
      <w:t xml:space="preserve"> /</w:t>
    </w:r>
    <w:r w:rsidRPr="00F47F91">
      <w:rPr>
        <w:rStyle w:val="Numerstrony"/>
        <w:sz w:val="20"/>
        <w:szCs w:val="20"/>
      </w:rPr>
      <w:fldChar w:fldCharType="begin"/>
    </w:r>
    <w:r w:rsidRPr="00F47F91">
      <w:rPr>
        <w:rStyle w:val="Numerstrony"/>
        <w:sz w:val="20"/>
        <w:szCs w:val="20"/>
      </w:rPr>
      <w:instrText xml:space="preserve"> NUMPAGES </w:instrText>
    </w:r>
    <w:r w:rsidRPr="00F47F91">
      <w:rPr>
        <w:rStyle w:val="Numerstrony"/>
        <w:sz w:val="20"/>
        <w:szCs w:val="20"/>
      </w:rPr>
      <w:fldChar w:fldCharType="separate"/>
    </w:r>
    <w:r w:rsidR="003A476E">
      <w:rPr>
        <w:rStyle w:val="Numerstrony"/>
        <w:noProof/>
        <w:sz w:val="20"/>
        <w:szCs w:val="20"/>
      </w:rPr>
      <w:t>38</w:t>
    </w:r>
    <w:r w:rsidRPr="00F47F91">
      <w:rPr>
        <w:rStyle w:val="Numerstrony"/>
        <w:sz w:val="20"/>
        <w:szCs w:val="20"/>
      </w:rPr>
      <w:fldChar w:fldCharType="end"/>
    </w:r>
    <w:r w:rsidRPr="00F47F91">
      <w:rPr>
        <w:rStyle w:val="Numerstrony"/>
        <w:sz w:val="20"/>
        <w:szCs w:val="20"/>
      </w:rPr>
      <w:br/>
      <w:t>Template for chemical PPP</w:t>
    </w:r>
  </w:p>
  <w:p w14:paraId="0462F77C" w14:textId="630797D1" w:rsidR="00E87DC0" w:rsidRPr="00F47F91" w:rsidRDefault="00E87DC0" w:rsidP="00861199">
    <w:pPr>
      <w:pStyle w:val="RepPageHeader"/>
      <w:framePr w:w="2500" w:h="363" w:wrap="around" w:vAnchor="page" w:hAnchor="margin" w:xAlign="right" w:y="721"/>
      <w:pBdr>
        <w:bottom w:val="single" w:sz="4" w:space="1" w:color="auto"/>
      </w:pBdr>
      <w:jc w:val="right"/>
      <w:rPr>
        <w:rStyle w:val="Numerstrony"/>
        <w:sz w:val="20"/>
        <w:szCs w:val="20"/>
      </w:rPr>
    </w:pPr>
    <w:r w:rsidRPr="00F47F91">
      <w:rPr>
        <w:rStyle w:val="Numerstrony"/>
        <w:sz w:val="20"/>
        <w:szCs w:val="20"/>
      </w:rPr>
      <w:t xml:space="preserve">Version </w:t>
    </w:r>
    <w:r w:rsidR="00861199">
      <w:rPr>
        <w:szCs w:val="20"/>
      </w:rPr>
      <w:t>July</w:t>
    </w:r>
    <w:r w:rsidR="00240E2E">
      <w:rPr>
        <w:szCs w:val="20"/>
      </w:rPr>
      <w:t xml:space="preserve"> 2024</w:t>
    </w:r>
  </w:p>
  <w:p w14:paraId="63BCFCED" w14:textId="77777777" w:rsidR="00E87DC0" w:rsidRDefault="00E87DC0" w:rsidP="007C4BEE">
    <w:pPr>
      <w:pStyle w:val="RepPageHeader"/>
      <w:pBdr>
        <w:bottom w:val="single" w:sz="4" w:space="1" w:color="auto"/>
      </w:pBdr>
      <w:rPr>
        <w:sz w:val="20"/>
        <w:szCs w:val="20"/>
      </w:rPr>
    </w:pPr>
    <w:r w:rsidRPr="009A6C3E">
      <w:rPr>
        <w:sz w:val="20"/>
        <w:szCs w:val="20"/>
      </w:rPr>
      <w:t>FRE 001/08/2020 / FUNABEN</w:t>
    </w:r>
    <w:r w:rsidRPr="00B141A0">
      <w:rPr>
        <w:sz w:val="20"/>
        <w:szCs w:val="20"/>
        <w:vertAlign w:val="superscript"/>
      </w:rPr>
      <w:t>®</w:t>
    </w:r>
    <w:r w:rsidRPr="009A6C3E">
      <w:rPr>
        <w:sz w:val="20"/>
        <w:szCs w:val="20"/>
      </w:rPr>
      <w:t xml:space="preserve"> 018 PA</w:t>
    </w:r>
  </w:p>
  <w:p w14:paraId="644008BB" w14:textId="77777777" w:rsidR="00E87DC0" w:rsidRPr="00F47F91" w:rsidRDefault="00E87DC0" w:rsidP="007C4BEE">
    <w:pPr>
      <w:pStyle w:val="RepPageHeader"/>
      <w:pBdr>
        <w:bottom w:val="single" w:sz="4" w:space="1" w:color="auto"/>
      </w:pBdr>
      <w:rPr>
        <w:sz w:val="20"/>
        <w:szCs w:val="20"/>
      </w:rPr>
    </w:pPr>
    <w:r w:rsidRPr="00F47F91">
      <w:rPr>
        <w:sz w:val="20"/>
        <w:szCs w:val="20"/>
      </w:rPr>
      <w:t>Part A - National Assessment</w:t>
    </w:r>
  </w:p>
  <w:p w14:paraId="079BD8B6" w14:textId="3E44B69A" w:rsidR="00E87DC0" w:rsidRPr="009A6C3E" w:rsidRDefault="001C6B8A" w:rsidP="009A6C3E">
    <w:pPr>
      <w:widowControl w:val="0"/>
      <w:pBdr>
        <w:bottom w:val="single" w:sz="4" w:space="1" w:color="auto"/>
      </w:pBdr>
      <w:rPr>
        <w:lang w:val="en-GB" w:eastAsia="pl-PL"/>
      </w:rPr>
    </w:pPr>
    <w:r>
      <w:rPr>
        <w:lang w:val="en-GB" w:eastAsia="pl-PL"/>
      </w:rPr>
      <w:t>XXXX</w:t>
    </w:r>
  </w:p>
  <w:p w14:paraId="00D56B61" w14:textId="77777777" w:rsidR="00E87DC0" w:rsidRPr="008D2FEC" w:rsidRDefault="00E87DC0"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28BAB" w14:textId="77777777" w:rsidR="00E87DC0" w:rsidRDefault="00E87DC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bottom w:val="thickThinMediumGap" w:sz="12" w:space="0" w:color="auto"/>
      </w:tblBorders>
      <w:tblLook w:val="0000" w:firstRow="0" w:lastRow="0" w:firstColumn="0" w:lastColumn="0" w:noHBand="0" w:noVBand="0"/>
    </w:tblPr>
    <w:tblGrid>
      <w:gridCol w:w="3118"/>
      <w:gridCol w:w="3119"/>
      <w:gridCol w:w="3117"/>
    </w:tblGrid>
    <w:tr w:rsidR="00E87DC0" w14:paraId="5E925831" w14:textId="77777777" w:rsidTr="004F198A">
      <w:tc>
        <w:tcPr>
          <w:tcW w:w="1667" w:type="pct"/>
          <w:tcMar>
            <w:left w:w="0" w:type="dxa"/>
            <w:right w:w="0" w:type="dxa"/>
          </w:tcMar>
        </w:tcPr>
        <w:p w14:paraId="514F5CEA" w14:textId="77777777" w:rsidR="00E87DC0" w:rsidRDefault="00E87DC0" w:rsidP="004F198A">
          <w:pPr>
            <w:rPr>
              <w:sz w:val="16"/>
              <w:szCs w:val="16"/>
            </w:rPr>
          </w:pPr>
          <w:r w:rsidRPr="00005282">
            <w:rPr>
              <w:sz w:val="16"/>
              <w:szCs w:val="16"/>
            </w:rPr>
            <w:t>Part A</w:t>
          </w:r>
        </w:p>
        <w:p w14:paraId="6CAC52E0" w14:textId="77777777" w:rsidR="00E87DC0" w:rsidRPr="00005282" w:rsidRDefault="00E87DC0" w:rsidP="004F198A">
          <w:pPr>
            <w:rPr>
              <w:sz w:val="16"/>
              <w:szCs w:val="16"/>
            </w:rPr>
          </w:pPr>
          <w:r>
            <w:rPr>
              <w:sz w:val="16"/>
              <w:szCs w:val="16"/>
            </w:rPr>
            <w:t>National Assessment</w:t>
          </w:r>
        </w:p>
      </w:tc>
      <w:tc>
        <w:tcPr>
          <w:tcW w:w="1667" w:type="pct"/>
          <w:tcMar>
            <w:left w:w="0" w:type="dxa"/>
            <w:right w:w="0" w:type="dxa"/>
          </w:tcMar>
        </w:tcPr>
        <w:p w14:paraId="29F43B5C" w14:textId="77777777" w:rsidR="00E87DC0" w:rsidRPr="004D0A04" w:rsidRDefault="00E87DC0" w:rsidP="004F198A">
          <w:pPr>
            <w:rPr>
              <w:sz w:val="16"/>
              <w:szCs w:val="16"/>
            </w:rPr>
          </w:pPr>
          <w:r>
            <w:rPr>
              <w:sz w:val="16"/>
              <w:szCs w:val="16"/>
            </w:rPr>
            <w:t>Product code</w:t>
          </w:r>
        </w:p>
      </w:tc>
      <w:tc>
        <w:tcPr>
          <w:tcW w:w="1667" w:type="pct"/>
        </w:tcPr>
        <w:p w14:paraId="19960620" w14:textId="77777777" w:rsidR="00E87DC0" w:rsidRDefault="00E87DC0" w:rsidP="004F198A">
          <w:pPr>
            <w:rPr>
              <w:rStyle w:val="Numerstrony"/>
            </w:rPr>
          </w:pPr>
          <w:r>
            <w:rPr>
              <w:sz w:val="16"/>
              <w:szCs w:val="16"/>
            </w:rPr>
            <w:t>Registration Report – Northern/Central/Southern Zone</w:t>
          </w:r>
          <w:r w:rsidRPr="004D0A04">
            <w:rPr>
              <w:sz w:val="16"/>
              <w:szCs w:val="16"/>
            </w:rPr>
            <w:br/>
          </w:r>
          <w:r>
            <w:rPr>
              <w:sz w:val="16"/>
              <w:szCs w:val="16"/>
            </w:rPr>
            <w:t>Country</w:t>
          </w:r>
          <w:r w:rsidRPr="004D0A04">
            <w:rPr>
              <w:sz w:val="16"/>
              <w:szCs w:val="16"/>
            </w:rPr>
            <w:t xml:space="preserve"> </w:t>
          </w:r>
          <w:r>
            <w:rPr>
              <w:sz w:val="16"/>
              <w:szCs w:val="16"/>
            </w:rPr>
            <w:t>–</w:t>
          </w:r>
          <w:r w:rsidRPr="004D0A04">
            <w:rPr>
              <w:sz w:val="16"/>
              <w:szCs w:val="16"/>
            </w:rPr>
            <w:t xml:space="preserve"> </w:t>
          </w:r>
          <w:r w:rsidRPr="00005282">
            <w:rPr>
              <w:i/>
              <w:sz w:val="16"/>
              <w:szCs w:val="16"/>
            </w:rPr>
            <w:t>insert</w:t>
          </w:r>
          <w:r w:rsidRPr="00384476">
            <w:rPr>
              <w:rStyle w:val="Numerstrony"/>
            </w:rPr>
            <w:t xml:space="preserve"> </w:t>
          </w:r>
          <w:r>
            <w:rPr>
              <w:rStyle w:val="Numerstrony"/>
            </w:rPr>
            <w:br/>
          </w:r>
        </w:p>
        <w:p w14:paraId="2B75BAF7" w14:textId="77777777" w:rsidR="00E87DC0" w:rsidRPr="00005282" w:rsidRDefault="00E87DC0" w:rsidP="004F198A">
          <w:pPr>
            <w:jc w:val="right"/>
            <w:rPr>
              <w:sz w:val="16"/>
              <w:szCs w:val="16"/>
            </w:rPr>
          </w:pPr>
          <w:r w:rsidRPr="00005282">
            <w:rPr>
              <w:sz w:val="16"/>
              <w:szCs w:val="16"/>
            </w:rPr>
            <w:t xml:space="preserve">Page </w:t>
          </w:r>
          <w:r w:rsidRPr="00005282">
            <w:rPr>
              <w:sz w:val="16"/>
              <w:szCs w:val="16"/>
            </w:rPr>
            <w:fldChar w:fldCharType="begin"/>
          </w:r>
          <w:r w:rsidRPr="00005282">
            <w:rPr>
              <w:sz w:val="16"/>
              <w:szCs w:val="16"/>
            </w:rPr>
            <w:instrText xml:space="preserve"> PAGE </w:instrText>
          </w:r>
          <w:r w:rsidRPr="00005282">
            <w:rPr>
              <w:sz w:val="16"/>
              <w:szCs w:val="16"/>
            </w:rPr>
            <w:fldChar w:fldCharType="separate"/>
          </w:r>
          <w:r>
            <w:rPr>
              <w:noProof/>
              <w:sz w:val="16"/>
              <w:szCs w:val="16"/>
            </w:rPr>
            <w:t>20</w:t>
          </w:r>
          <w:r w:rsidRPr="00005282">
            <w:rPr>
              <w:sz w:val="16"/>
              <w:szCs w:val="16"/>
            </w:rPr>
            <w:fldChar w:fldCharType="end"/>
          </w:r>
          <w:r w:rsidRPr="00005282">
            <w:rPr>
              <w:sz w:val="16"/>
              <w:szCs w:val="16"/>
            </w:rPr>
            <w:t xml:space="preserve"> of </w:t>
          </w:r>
          <w:r w:rsidRPr="00005282">
            <w:rPr>
              <w:sz w:val="16"/>
              <w:szCs w:val="16"/>
            </w:rPr>
            <w:fldChar w:fldCharType="begin"/>
          </w:r>
          <w:r w:rsidRPr="00005282">
            <w:rPr>
              <w:sz w:val="16"/>
              <w:szCs w:val="16"/>
            </w:rPr>
            <w:instrText xml:space="preserve"> NUMPAGES </w:instrText>
          </w:r>
          <w:r w:rsidRPr="00005282">
            <w:rPr>
              <w:sz w:val="16"/>
              <w:szCs w:val="16"/>
            </w:rPr>
            <w:fldChar w:fldCharType="separate"/>
          </w:r>
          <w:r>
            <w:rPr>
              <w:noProof/>
              <w:sz w:val="16"/>
              <w:szCs w:val="16"/>
            </w:rPr>
            <w:t>20</w:t>
          </w:r>
          <w:r w:rsidRPr="00005282">
            <w:rPr>
              <w:sz w:val="16"/>
              <w:szCs w:val="16"/>
            </w:rPr>
            <w:fldChar w:fldCharType="end"/>
          </w:r>
        </w:p>
      </w:tc>
    </w:tr>
  </w:tbl>
  <w:p w14:paraId="2F4E2E10" w14:textId="77777777" w:rsidR="00E87DC0" w:rsidRPr="00E712CD" w:rsidRDefault="00E87DC0" w:rsidP="004F198A"/>
  <w:p w14:paraId="6549E29E" w14:textId="77777777" w:rsidR="00E87DC0" w:rsidRPr="007D519C" w:rsidRDefault="00E87DC0" w:rsidP="004F198A">
    <w:pP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B97C45FE"/>
    <w:lvl w:ilvl="0" w:tplc="1C58B8CA">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442A5C86"/>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lang w:val="en-US"/>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8F7ED4"/>
    <w:multiLevelType w:val="multilevel"/>
    <w:tmpl w:val="E65E4A92"/>
    <w:lvl w:ilvl="0">
      <w:start w:val="1"/>
      <w:numFmt w:val="decimal"/>
      <w:lvlText w:val="%1"/>
      <w:lvlJc w:val="left"/>
      <w:pPr>
        <w:tabs>
          <w:tab w:val="num" w:pos="1417"/>
        </w:tabs>
        <w:ind w:left="1417" w:hanging="1417"/>
      </w:pPr>
      <w:rPr>
        <w:rFonts w:hint="default"/>
      </w:rPr>
    </w:lvl>
    <w:lvl w:ilvl="1">
      <w:start w:val="1"/>
      <w:numFmt w:val="decimal"/>
      <w:lvlText w:val="%1.%2"/>
      <w:lvlJc w:val="left"/>
      <w:pPr>
        <w:tabs>
          <w:tab w:val="num" w:pos="1417"/>
        </w:tabs>
        <w:ind w:left="1417" w:hanging="1417"/>
      </w:pPr>
      <w:rPr>
        <w:rFonts w:hint="default"/>
      </w:rPr>
    </w:lvl>
    <w:lvl w:ilvl="2">
      <w:start w:val="1"/>
      <w:numFmt w:val="decimal"/>
      <w:lvlText w:val="%1.%2.%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6904BE3"/>
    <w:multiLevelType w:val="multilevel"/>
    <w:tmpl w:val="400C600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7887892"/>
    <w:multiLevelType w:val="hybridMultilevel"/>
    <w:tmpl w:val="B93CA9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5"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6" w15:restartNumberingAfterBreak="0">
    <w:nsid w:val="1E6A6F85"/>
    <w:multiLevelType w:val="multilevel"/>
    <w:tmpl w:val="DB74734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217E19A0"/>
    <w:multiLevelType w:val="hybridMultilevel"/>
    <w:tmpl w:val="146263EC"/>
    <w:name w:val="dRRAppendix332222222222222222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1D24015"/>
    <w:multiLevelType w:val="hybridMultilevel"/>
    <w:tmpl w:val="3714502C"/>
    <w:name w:val="dRRAppendix33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7A61BC"/>
    <w:multiLevelType w:val="multilevel"/>
    <w:tmpl w:val="1F2E9F58"/>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1"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BAA376F"/>
    <w:multiLevelType w:val="hybridMultilevel"/>
    <w:tmpl w:val="C980ADCC"/>
    <w:lvl w:ilvl="0" w:tplc="AD981AE2">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6EB2EFF"/>
    <w:multiLevelType w:val="multilevel"/>
    <w:tmpl w:val="68200B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7E828E3"/>
    <w:multiLevelType w:val="hybridMultilevel"/>
    <w:tmpl w:val="877AF55E"/>
    <w:lvl w:ilvl="0" w:tplc="78224F60">
      <w:start w:val="1"/>
      <w:numFmt w:val="bullet"/>
      <w:lvlRestart w:val="0"/>
      <w:lvlText w:val=""/>
      <w:lvlJc w:val="left"/>
      <w:pPr>
        <w:tabs>
          <w:tab w:val="num" w:pos="568"/>
        </w:tabs>
        <w:ind w:left="568" w:hanging="284"/>
      </w:pPr>
      <w:rPr>
        <w:rFonts w:ascii="Symbol" w:hAnsi="Symbol" w:hint="default"/>
        <w:sz w:val="16"/>
      </w:rPr>
    </w:lvl>
    <w:lvl w:ilvl="1" w:tplc="04070003" w:tentative="1">
      <w:start w:val="1"/>
      <w:numFmt w:val="bullet"/>
      <w:lvlText w:val="o"/>
      <w:lvlJc w:val="left"/>
      <w:pPr>
        <w:ind w:left="1724" w:hanging="360"/>
      </w:pPr>
      <w:rPr>
        <w:rFonts w:ascii="Courier New" w:hAnsi="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27"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9" w15:restartNumberingAfterBreak="0">
    <w:nsid w:val="5C823D7C"/>
    <w:multiLevelType w:val="multilevel"/>
    <w:tmpl w:val="EB0CE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2E0A96"/>
    <w:multiLevelType w:val="hybridMultilevel"/>
    <w:tmpl w:val="2B28244A"/>
    <w:lvl w:ilvl="0" w:tplc="B32E96C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31"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275725A"/>
    <w:multiLevelType w:val="multilevel"/>
    <w:tmpl w:val="5144F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7"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79823F98"/>
    <w:multiLevelType w:val="multilevel"/>
    <w:tmpl w:val="2B4663D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9C95C9B"/>
    <w:multiLevelType w:val="hybridMultilevel"/>
    <w:tmpl w:val="EA36D282"/>
    <w:lvl w:ilvl="0" w:tplc="9D2298F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EF42F85"/>
    <w:multiLevelType w:val="hybridMultilevel"/>
    <w:tmpl w:val="1A8E08A6"/>
    <w:lvl w:ilvl="0" w:tplc="107EF9CE">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01709720">
    <w:abstractNumId w:val="2"/>
  </w:num>
  <w:num w:numId="2" w16cid:durableId="371271271">
    <w:abstractNumId w:val="1"/>
  </w:num>
  <w:num w:numId="3" w16cid:durableId="944116942">
    <w:abstractNumId w:val="0"/>
  </w:num>
  <w:num w:numId="4" w16cid:durableId="396634378">
    <w:abstractNumId w:val="6"/>
  </w:num>
  <w:num w:numId="5" w16cid:durableId="384108308">
    <w:abstractNumId w:val="5"/>
  </w:num>
  <w:num w:numId="6" w16cid:durableId="2099250858">
    <w:abstractNumId w:val="22"/>
  </w:num>
  <w:num w:numId="7" w16cid:durableId="1556621754">
    <w:abstractNumId w:val="30"/>
  </w:num>
  <w:num w:numId="8" w16cid:durableId="1197549063">
    <w:abstractNumId w:val="11"/>
  </w:num>
  <w:num w:numId="9" w16cid:durableId="176695744">
    <w:abstractNumId w:val="24"/>
  </w:num>
  <w:num w:numId="10" w16cid:durableId="911743650">
    <w:abstractNumId w:val="37"/>
  </w:num>
  <w:num w:numId="11" w16cid:durableId="538706760">
    <w:abstractNumId w:val="41"/>
  </w:num>
  <w:num w:numId="12" w16cid:durableId="901988812">
    <w:abstractNumId w:val="25"/>
  </w:num>
  <w:num w:numId="13" w16cid:durableId="115686768">
    <w:abstractNumId w:val="4"/>
  </w:num>
  <w:num w:numId="14" w16cid:durableId="1487555411">
    <w:abstractNumId w:val="3"/>
  </w:num>
  <w:num w:numId="15" w16cid:durableId="1683164505">
    <w:abstractNumId w:val="34"/>
  </w:num>
  <w:num w:numId="16" w16cid:durableId="1209411472">
    <w:abstractNumId w:val="21"/>
  </w:num>
  <w:num w:numId="17" w16cid:durableId="374431510">
    <w:abstractNumId w:val="31"/>
  </w:num>
  <w:num w:numId="18" w16cid:durableId="504054918">
    <w:abstractNumId w:val="12"/>
  </w:num>
  <w:num w:numId="19" w16cid:durableId="16812701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993809">
    <w:abstractNumId w:val="10"/>
  </w:num>
  <w:num w:numId="21" w16cid:durableId="399519293">
    <w:abstractNumId w:val="33"/>
  </w:num>
  <w:num w:numId="22" w16cid:durableId="1598293482">
    <w:abstractNumId w:val="7"/>
  </w:num>
  <w:num w:numId="23" w16cid:durableId="429279368">
    <w:abstractNumId w:val="27"/>
  </w:num>
  <w:num w:numId="24" w16cid:durableId="1730491380">
    <w:abstractNumId w:val="40"/>
  </w:num>
  <w:num w:numId="25" w16cid:durableId="1546217797">
    <w:abstractNumId w:val="8"/>
  </w:num>
  <w:num w:numId="26" w16cid:durableId="688024629">
    <w:abstractNumId w:val="35"/>
  </w:num>
  <w:num w:numId="27" w16cid:durableId="1679504229">
    <w:abstractNumId w:val="16"/>
  </w:num>
  <w:num w:numId="28" w16cid:durableId="1450472069">
    <w:abstractNumId w:val="38"/>
  </w:num>
  <w:num w:numId="29" w16cid:durableId="57366455">
    <w:abstractNumId w:val="20"/>
  </w:num>
  <w:num w:numId="30" w16cid:durableId="100758272">
    <w:abstractNumId w:val="9"/>
  </w:num>
  <w:num w:numId="31" w16cid:durableId="250741862">
    <w:abstractNumId w:val="19"/>
  </w:num>
  <w:num w:numId="32" w16cid:durableId="294222312">
    <w:abstractNumId w:val="39"/>
  </w:num>
  <w:num w:numId="33" w16cid:durableId="1593976683">
    <w:abstractNumId w:val="32"/>
  </w:num>
  <w:num w:numId="34" w16cid:durableId="214658780">
    <w:abstractNumId w:val="29"/>
  </w:num>
  <w:num w:numId="35" w16cid:durableId="1013845170">
    <w:abstractNumId w:val="26"/>
  </w:num>
  <w:num w:numId="36" w16cid:durableId="1742171735">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07F"/>
    <w:rsid w:val="00001160"/>
    <w:rsid w:val="00003496"/>
    <w:rsid w:val="00004A86"/>
    <w:rsid w:val="000065A2"/>
    <w:rsid w:val="000104D8"/>
    <w:rsid w:val="00011E2C"/>
    <w:rsid w:val="0001403A"/>
    <w:rsid w:val="00025B66"/>
    <w:rsid w:val="00026CF9"/>
    <w:rsid w:val="00026D73"/>
    <w:rsid w:val="0003152E"/>
    <w:rsid w:val="000332DB"/>
    <w:rsid w:val="000339A3"/>
    <w:rsid w:val="00034828"/>
    <w:rsid w:val="00034E90"/>
    <w:rsid w:val="00040FD2"/>
    <w:rsid w:val="000411E1"/>
    <w:rsid w:val="000553B8"/>
    <w:rsid w:val="00056AEB"/>
    <w:rsid w:val="00060EA2"/>
    <w:rsid w:val="00063F8E"/>
    <w:rsid w:val="00066E4A"/>
    <w:rsid w:val="00076C6D"/>
    <w:rsid w:val="0008067B"/>
    <w:rsid w:val="000A4BC8"/>
    <w:rsid w:val="000B1203"/>
    <w:rsid w:val="000B4719"/>
    <w:rsid w:val="000B4B17"/>
    <w:rsid w:val="000C5103"/>
    <w:rsid w:val="000C6C56"/>
    <w:rsid w:val="000D344E"/>
    <w:rsid w:val="000F12AD"/>
    <w:rsid w:val="000F5C3E"/>
    <w:rsid w:val="001059D7"/>
    <w:rsid w:val="00107278"/>
    <w:rsid w:val="0012195F"/>
    <w:rsid w:val="00125745"/>
    <w:rsid w:val="0013154F"/>
    <w:rsid w:val="0013776E"/>
    <w:rsid w:val="001379C0"/>
    <w:rsid w:val="00137AEF"/>
    <w:rsid w:val="00141B58"/>
    <w:rsid w:val="00143A8C"/>
    <w:rsid w:val="001445DE"/>
    <w:rsid w:val="00145ADD"/>
    <w:rsid w:val="00150A3C"/>
    <w:rsid w:val="001534CD"/>
    <w:rsid w:val="00153603"/>
    <w:rsid w:val="00156E22"/>
    <w:rsid w:val="00157CDD"/>
    <w:rsid w:val="00160C66"/>
    <w:rsid w:val="00161C7D"/>
    <w:rsid w:val="00163676"/>
    <w:rsid w:val="00167D41"/>
    <w:rsid w:val="0017375B"/>
    <w:rsid w:val="001846F4"/>
    <w:rsid w:val="001930B2"/>
    <w:rsid w:val="001974DF"/>
    <w:rsid w:val="001A1777"/>
    <w:rsid w:val="001B077F"/>
    <w:rsid w:val="001B094D"/>
    <w:rsid w:val="001B58EE"/>
    <w:rsid w:val="001C6B8A"/>
    <w:rsid w:val="001D1027"/>
    <w:rsid w:val="001D1220"/>
    <w:rsid w:val="001D18EB"/>
    <w:rsid w:val="001D1D76"/>
    <w:rsid w:val="001D6E77"/>
    <w:rsid w:val="001E7858"/>
    <w:rsid w:val="001F038F"/>
    <w:rsid w:val="001F71BF"/>
    <w:rsid w:val="0020110E"/>
    <w:rsid w:val="00205B16"/>
    <w:rsid w:val="00211D84"/>
    <w:rsid w:val="00214742"/>
    <w:rsid w:val="00215039"/>
    <w:rsid w:val="002165B4"/>
    <w:rsid w:val="0022056C"/>
    <w:rsid w:val="0022168A"/>
    <w:rsid w:val="00227C6D"/>
    <w:rsid w:val="002319CB"/>
    <w:rsid w:val="00240E2E"/>
    <w:rsid w:val="00241A9C"/>
    <w:rsid w:val="002436A6"/>
    <w:rsid w:val="002442E5"/>
    <w:rsid w:val="00250D7B"/>
    <w:rsid w:val="002537D6"/>
    <w:rsid w:val="00254546"/>
    <w:rsid w:val="00255B24"/>
    <w:rsid w:val="002610B0"/>
    <w:rsid w:val="00263264"/>
    <w:rsid w:val="00266215"/>
    <w:rsid w:val="00266FA8"/>
    <w:rsid w:val="002733E2"/>
    <w:rsid w:val="0027536C"/>
    <w:rsid w:val="00281A8A"/>
    <w:rsid w:val="00293560"/>
    <w:rsid w:val="0029395C"/>
    <w:rsid w:val="002A27BF"/>
    <w:rsid w:val="002A795A"/>
    <w:rsid w:val="002A7AF0"/>
    <w:rsid w:val="002B41CE"/>
    <w:rsid w:val="002C1F76"/>
    <w:rsid w:val="002C3679"/>
    <w:rsid w:val="002D3F8A"/>
    <w:rsid w:val="002D6140"/>
    <w:rsid w:val="002D65D7"/>
    <w:rsid w:val="002D676A"/>
    <w:rsid w:val="002E56F6"/>
    <w:rsid w:val="002E60D2"/>
    <w:rsid w:val="002F44CD"/>
    <w:rsid w:val="00301884"/>
    <w:rsid w:val="00303D09"/>
    <w:rsid w:val="00315FDA"/>
    <w:rsid w:val="00317970"/>
    <w:rsid w:val="00320EAE"/>
    <w:rsid w:val="00321FA3"/>
    <w:rsid w:val="00324DC9"/>
    <w:rsid w:val="003250B4"/>
    <w:rsid w:val="003264F9"/>
    <w:rsid w:val="00331BD2"/>
    <w:rsid w:val="003339A3"/>
    <w:rsid w:val="00340736"/>
    <w:rsid w:val="00346B4D"/>
    <w:rsid w:val="00350468"/>
    <w:rsid w:val="00350F2C"/>
    <w:rsid w:val="00353735"/>
    <w:rsid w:val="00354E18"/>
    <w:rsid w:val="00355C16"/>
    <w:rsid w:val="0035737E"/>
    <w:rsid w:val="00360EB5"/>
    <w:rsid w:val="003620AC"/>
    <w:rsid w:val="003624D0"/>
    <w:rsid w:val="003626E9"/>
    <w:rsid w:val="0036270F"/>
    <w:rsid w:val="00365AE1"/>
    <w:rsid w:val="00366663"/>
    <w:rsid w:val="00366892"/>
    <w:rsid w:val="003677CE"/>
    <w:rsid w:val="0037252E"/>
    <w:rsid w:val="0037304F"/>
    <w:rsid w:val="003758A3"/>
    <w:rsid w:val="003847C1"/>
    <w:rsid w:val="00391FD7"/>
    <w:rsid w:val="00393B98"/>
    <w:rsid w:val="00396A77"/>
    <w:rsid w:val="003A12C3"/>
    <w:rsid w:val="003A476E"/>
    <w:rsid w:val="003A5037"/>
    <w:rsid w:val="003A5CCA"/>
    <w:rsid w:val="003A608B"/>
    <w:rsid w:val="003A6497"/>
    <w:rsid w:val="003B0204"/>
    <w:rsid w:val="003B0FA5"/>
    <w:rsid w:val="003B3AA7"/>
    <w:rsid w:val="003C036D"/>
    <w:rsid w:val="003C1D67"/>
    <w:rsid w:val="003C7672"/>
    <w:rsid w:val="003E1113"/>
    <w:rsid w:val="003E2D4E"/>
    <w:rsid w:val="003E4617"/>
    <w:rsid w:val="003E6208"/>
    <w:rsid w:val="003E6E24"/>
    <w:rsid w:val="003E7E36"/>
    <w:rsid w:val="003F2394"/>
    <w:rsid w:val="003F6030"/>
    <w:rsid w:val="00400A06"/>
    <w:rsid w:val="00402430"/>
    <w:rsid w:val="00403A4A"/>
    <w:rsid w:val="00403E1E"/>
    <w:rsid w:val="00406DFF"/>
    <w:rsid w:val="0040787F"/>
    <w:rsid w:val="00412C31"/>
    <w:rsid w:val="00417F24"/>
    <w:rsid w:val="00424FEB"/>
    <w:rsid w:val="0043065F"/>
    <w:rsid w:val="00432BD7"/>
    <w:rsid w:val="00436699"/>
    <w:rsid w:val="00436EC7"/>
    <w:rsid w:val="004370D7"/>
    <w:rsid w:val="00442688"/>
    <w:rsid w:val="004447F7"/>
    <w:rsid w:val="00444951"/>
    <w:rsid w:val="004476E2"/>
    <w:rsid w:val="0045075C"/>
    <w:rsid w:val="0045235C"/>
    <w:rsid w:val="00472605"/>
    <w:rsid w:val="00473009"/>
    <w:rsid w:val="004733FE"/>
    <w:rsid w:val="00473FB0"/>
    <w:rsid w:val="004750DE"/>
    <w:rsid w:val="004754D2"/>
    <w:rsid w:val="00480696"/>
    <w:rsid w:val="0048312F"/>
    <w:rsid w:val="0048449A"/>
    <w:rsid w:val="004919B3"/>
    <w:rsid w:val="004A102E"/>
    <w:rsid w:val="004A1760"/>
    <w:rsid w:val="004B262A"/>
    <w:rsid w:val="004B7545"/>
    <w:rsid w:val="004C7A54"/>
    <w:rsid w:val="004D2C60"/>
    <w:rsid w:val="004D6233"/>
    <w:rsid w:val="004E3B1C"/>
    <w:rsid w:val="004F198A"/>
    <w:rsid w:val="004F1C98"/>
    <w:rsid w:val="004F232E"/>
    <w:rsid w:val="004F2FDB"/>
    <w:rsid w:val="004F45EA"/>
    <w:rsid w:val="00502734"/>
    <w:rsid w:val="0050305A"/>
    <w:rsid w:val="00503440"/>
    <w:rsid w:val="00512F28"/>
    <w:rsid w:val="0052353C"/>
    <w:rsid w:val="00523D08"/>
    <w:rsid w:val="00524F96"/>
    <w:rsid w:val="00525CBF"/>
    <w:rsid w:val="00530CCD"/>
    <w:rsid w:val="00541DDE"/>
    <w:rsid w:val="005420B1"/>
    <w:rsid w:val="00552014"/>
    <w:rsid w:val="00555DF4"/>
    <w:rsid w:val="00562B8E"/>
    <w:rsid w:val="005704ED"/>
    <w:rsid w:val="00573573"/>
    <w:rsid w:val="00573B49"/>
    <w:rsid w:val="00582829"/>
    <w:rsid w:val="00584D5B"/>
    <w:rsid w:val="00584DDE"/>
    <w:rsid w:val="00585580"/>
    <w:rsid w:val="00586872"/>
    <w:rsid w:val="00586B4A"/>
    <w:rsid w:val="00593F9F"/>
    <w:rsid w:val="005A2CF3"/>
    <w:rsid w:val="005A490C"/>
    <w:rsid w:val="005B619D"/>
    <w:rsid w:val="005B72D1"/>
    <w:rsid w:val="005C15D1"/>
    <w:rsid w:val="005E1AF6"/>
    <w:rsid w:val="005E38CF"/>
    <w:rsid w:val="005F507E"/>
    <w:rsid w:val="005F6537"/>
    <w:rsid w:val="006010E4"/>
    <w:rsid w:val="0060617B"/>
    <w:rsid w:val="0062077B"/>
    <w:rsid w:val="00621AB9"/>
    <w:rsid w:val="00625DFE"/>
    <w:rsid w:val="0063293D"/>
    <w:rsid w:val="0063428D"/>
    <w:rsid w:val="00635A7D"/>
    <w:rsid w:val="00645D5D"/>
    <w:rsid w:val="00647A71"/>
    <w:rsid w:val="0065466E"/>
    <w:rsid w:val="0065473E"/>
    <w:rsid w:val="00654F85"/>
    <w:rsid w:val="00660062"/>
    <w:rsid w:val="00665F07"/>
    <w:rsid w:val="00666A0D"/>
    <w:rsid w:val="006701D3"/>
    <w:rsid w:val="00671211"/>
    <w:rsid w:val="00675EC1"/>
    <w:rsid w:val="0067637E"/>
    <w:rsid w:val="006778B3"/>
    <w:rsid w:val="0068337E"/>
    <w:rsid w:val="0068529B"/>
    <w:rsid w:val="00687F37"/>
    <w:rsid w:val="00692A52"/>
    <w:rsid w:val="0069431C"/>
    <w:rsid w:val="006976DF"/>
    <w:rsid w:val="006A7EC2"/>
    <w:rsid w:val="006B0722"/>
    <w:rsid w:val="006B2B7C"/>
    <w:rsid w:val="006B3A36"/>
    <w:rsid w:val="006B4A16"/>
    <w:rsid w:val="006C3BC2"/>
    <w:rsid w:val="006C3D3C"/>
    <w:rsid w:val="006C4E52"/>
    <w:rsid w:val="006D0503"/>
    <w:rsid w:val="006D53E4"/>
    <w:rsid w:val="006D63EB"/>
    <w:rsid w:val="006E32AB"/>
    <w:rsid w:val="006E5959"/>
    <w:rsid w:val="006E5D27"/>
    <w:rsid w:val="006E6FF4"/>
    <w:rsid w:val="006E74FD"/>
    <w:rsid w:val="006F0329"/>
    <w:rsid w:val="006F1252"/>
    <w:rsid w:val="006F607F"/>
    <w:rsid w:val="006F661F"/>
    <w:rsid w:val="006F76B7"/>
    <w:rsid w:val="006F7FA0"/>
    <w:rsid w:val="007000DA"/>
    <w:rsid w:val="00706157"/>
    <w:rsid w:val="007062F3"/>
    <w:rsid w:val="007105E7"/>
    <w:rsid w:val="00712260"/>
    <w:rsid w:val="00712FD9"/>
    <w:rsid w:val="00713F25"/>
    <w:rsid w:val="007173F6"/>
    <w:rsid w:val="00717C61"/>
    <w:rsid w:val="00717F30"/>
    <w:rsid w:val="00721648"/>
    <w:rsid w:val="007270FA"/>
    <w:rsid w:val="007306C9"/>
    <w:rsid w:val="0073482C"/>
    <w:rsid w:val="00747258"/>
    <w:rsid w:val="0075737D"/>
    <w:rsid w:val="00764971"/>
    <w:rsid w:val="00767060"/>
    <w:rsid w:val="00775260"/>
    <w:rsid w:val="00780A5F"/>
    <w:rsid w:val="00781CE8"/>
    <w:rsid w:val="00786E40"/>
    <w:rsid w:val="00790A0D"/>
    <w:rsid w:val="00793AD0"/>
    <w:rsid w:val="00794D26"/>
    <w:rsid w:val="007A2A29"/>
    <w:rsid w:val="007A2C20"/>
    <w:rsid w:val="007A4CAE"/>
    <w:rsid w:val="007A506F"/>
    <w:rsid w:val="007A6C81"/>
    <w:rsid w:val="007B138C"/>
    <w:rsid w:val="007C0CDA"/>
    <w:rsid w:val="007C0DDE"/>
    <w:rsid w:val="007C2A82"/>
    <w:rsid w:val="007C4BEE"/>
    <w:rsid w:val="007C7EDA"/>
    <w:rsid w:val="007D0D54"/>
    <w:rsid w:val="007D0DAB"/>
    <w:rsid w:val="007D32E7"/>
    <w:rsid w:val="007D4974"/>
    <w:rsid w:val="007D499C"/>
    <w:rsid w:val="007E4CD4"/>
    <w:rsid w:val="007E5835"/>
    <w:rsid w:val="007E76B9"/>
    <w:rsid w:val="007F408B"/>
    <w:rsid w:val="007F6252"/>
    <w:rsid w:val="007F6EFF"/>
    <w:rsid w:val="007F77BB"/>
    <w:rsid w:val="00800506"/>
    <w:rsid w:val="00803220"/>
    <w:rsid w:val="00811F07"/>
    <w:rsid w:val="00813115"/>
    <w:rsid w:val="008273F3"/>
    <w:rsid w:val="00827E54"/>
    <w:rsid w:val="00832E39"/>
    <w:rsid w:val="008335BA"/>
    <w:rsid w:val="00833D11"/>
    <w:rsid w:val="00837227"/>
    <w:rsid w:val="008404CA"/>
    <w:rsid w:val="00841466"/>
    <w:rsid w:val="0085127C"/>
    <w:rsid w:val="00853EDC"/>
    <w:rsid w:val="00854615"/>
    <w:rsid w:val="00857D22"/>
    <w:rsid w:val="00861199"/>
    <w:rsid w:val="00865F48"/>
    <w:rsid w:val="00880A1A"/>
    <w:rsid w:val="00882A48"/>
    <w:rsid w:val="00897088"/>
    <w:rsid w:val="008972B5"/>
    <w:rsid w:val="008973AB"/>
    <w:rsid w:val="008A0F01"/>
    <w:rsid w:val="008A53B6"/>
    <w:rsid w:val="008B02EE"/>
    <w:rsid w:val="008B2005"/>
    <w:rsid w:val="008B4A8C"/>
    <w:rsid w:val="008B7036"/>
    <w:rsid w:val="008C3D74"/>
    <w:rsid w:val="008C6E52"/>
    <w:rsid w:val="008C74C7"/>
    <w:rsid w:val="008D1599"/>
    <w:rsid w:val="008D2FEC"/>
    <w:rsid w:val="008D3795"/>
    <w:rsid w:val="008E2DCC"/>
    <w:rsid w:val="008E4FD9"/>
    <w:rsid w:val="008E5097"/>
    <w:rsid w:val="008E67FB"/>
    <w:rsid w:val="008E6DB1"/>
    <w:rsid w:val="008F1F3E"/>
    <w:rsid w:val="008F3911"/>
    <w:rsid w:val="009022F2"/>
    <w:rsid w:val="00907F98"/>
    <w:rsid w:val="009175F2"/>
    <w:rsid w:val="009429DA"/>
    <w:rsid w:val="0095123A"/>
    <w:rsid w:val="00957112"/>
    <w:rsid w:val="00957674"/>
    <w:rsid w:val="009604B6"/>
    <w:rsid w:val="0096657D"/>
    <w:rsid w:val="009706F5"/>
    <w:rsid w:val="0097131B"/>
    <w:rsid w:val="00976859"/>
    <w:rsid w:val="00982365"/>
    <w:rsid w:val="00985A42"/>
    <w:rsid w:val="009875D3"/>
    <w:rsid w:val="00995C3D"/>
    <w:rsid w:val="009A04C4"/>
    <w:rsid w:val="009A0BD6"/>
    <w:rsid w:val="009A6C3E"/>
    <w:rsid w:val="009B22F7"/>
    <w:rsid w:val="009B4F23"/>
    <w:rsid w:val="009B6DC7"/>
    <w:rsid w:val="009C0252"/>
    <w:rsid w:val="009C228D"/>
    <w:rsid w:val="009C5621"/>
    <w:rsid w:val="009D3D40"/>
    <w:rsid w:val="009D44D1"/>
    <w:rsid w:val="009D46FF"/>
    <w:rsid w:val="009D62BD"/>
    <w:rsid w:val="009D6EF4"/>
    <w:rsid w:val="009F1EDC"/>
    <w:rsid w:val="009F6C6D"/>
    <w:rsid w:val="00A11252"/>
    <w:rsid w:val="00A11B66"/>
    <w:rsid w:val="00A16CF1"/>
    <w:rsid w:val="00A1729A"/>
    <w:rsid w:val="00A23ECB"/>
    <w:rsid w:val="00A244EE"/>
    <w:rsid w:val="00A25058"/>
    <w:rsid w:val="00A2602C"/>
    <w:rsid w:val="00A26488"/>
    <w:rsid w:val="00A33EBD"/>
    <w:rsid w:val="00A37BEF"/>
    <w:rsid w:val="00A424B5"/>
    <w:rsid w:val="00A42776"/>
    <w:rsid w:val="00A46DED"/>
    <w:rsid w:val="00A539D2"/>
    <w:rsid w:val="00A560A6"/>
    <w:rsid w:val="00A56D23"/>
    <w:rsid w:val="00A70065"/>
    <w:rsid w:val="00A74566"/>
    <w:rsid w:val="00A80710"/>
    <w:rsid w:val="00A80BFB"/>
    <w:rsid w:val="00A81BB4"/>
    <w:rsid w:val="00A82D36"/>
    <w:rsid w:val="00A86219"/>
    <w:rsid w:val="00A9042A"/>
    <w:rsid w:val="00A912B3"/>
    <w:rsid w:val="00A96AED"/>
    <w:rsid w:val="00AA2A9B"/>
    <w:rsid w:val="00AA2E84"/>
    <w:rsid w:val="00AA418C"/>
    <w:rsid w:val="00AA42B5"/>
    <w:rsid w:val="00AB35F9"/>
    <w:rsid w:val="00AB6877"/>
    <w:rsid w:val="00AC1EC8"/>
    <w:rsid w:val="00AC2267"/>
    <w:rsid w:val="00AC42EB"/>
    <w:rsid w:val="00AC6255"/>
    <w:rsid w:val="00AD0A3F"/>
    <w:rsid w:val="00AD196E"/>
    <w:rsid w:val="00AD2547"/>
    <w:rsid w:val="00AD4588"/>
    <w:rsid w:val="00AD45AB"/>
    <w:rsid w:val="00AD4A48"/>
    <w:rsid w:val="00AD6E4F"/>
    <w:rsid w:val="00AE166E"/>
    <w:rsid w:val="00AE5BB2"/>
    <w:rsid w:val="00AF2447"/>
    <w:rsid w:val="00AF2B9D"/>
    <w:rsid w:val="00AF45EA"/>
    <w:rsid w:val="00B01F27"/>
    <w:rsid w:val="00B031D3"/>
    <w:rsid w:val="00B040F0"/>
    <w:rsid w:val="00B04226"/>
    <w:rsid w:val="00B102F7"/>
    <w:rsid w:val="00B141A0"/>
    <w:rsid w:val="00B1430B"/>
    <w:rsid w:val="00B144F8"/>
    <w:rsid w:val="00B14E5A"/>
    <w:rsid w:val="00B15590"/>
    <w:rsid w:val="00B2108F"/>
    <w:rsid w:val="00B249BF"/>
    <w:rsid w:val="00B30C33"/>
    <w:rsid w:val="00B3485C"/>
    <w:rsid w:val="00B35C57"/>
    <w:rsid w:val="00B369AC"/>
    <w:rsid w:val="00B42F03"/>
    <w:rsid w:val="00B4399A"/>
    <w:rsid w:val="00B47F35"/>
    <w:rsid w:val="00B52619"/>
    <w:rsid w:val="00B55915"/>
    <w:rsid w:val="00B56E93"/>
    <w:rsid w:val="00B72D24"/>
    <w:rsid w:val="00B74093"/>
    <w:rsid w:val="00B75869"/>
    <w:rsid w:val="00B769FB"/>
    <w:rsid w:val="00B7706D"/>
    <w:rsid w:val="00B77C52"/>
    <w:rsid w:val="00B8313B"/>
    <w:rsid w:val="00B90605"/>
    <w:rsid w:val="00B9216D"/>
    <w:rsid w:val="00B93B22"/>
    <w:rsid w:val="00B944F9"/>
    <w:rsid w:val="00BA0314"/>
    <w:rsid w:val="00BA1C50"/>
    <w:rsid w:val="00BA33AD"/>
    <w:rsid w:val="00BA4EC9"/>
    <w:rsid w:val="00BB31AB"/>
    <w:rsid w:val="00BB37F6"/>
    <w:rsid w:val="00BB4E5C"/>
    <w:rsid w:val="00BC5449"/>
    <w:rsid w:val="00BC67F2"/>
    <w:rsid w:val="00BC783F"/>
    <w:rsid w:val="00BD4BF1"/>
    <w:rsid w:val="00BE11AA"/>
    <w:rsid w:val="00BE15E8"/>
    <w:rsid w:val="00BF03F1"/>
    <w:rsid w:val="00BF1429"/>
    <w:rsid w:val="00BF5B86"/>
    <w:rsid w:val="00C05569"/>
    <w:rsid w:val="00C0776E"/>
    <w:rsid w:val="00C117C8"/>
    <w:rsid w:val="00C11FC2"/>
    <w:rsid w:val="00C12195"/>
    <w:rsid w:val="00C12E95"/>
    <w:rsid w:val="00C13AD5"/>
    <w:rsid w:val="00C13CDA"/>
    <w:rsid w:val="00C15E0C"/>
    <w:rsid w:val="00C2237F"/>
    <w:rsid w:val="00C22F53"/>
    <w:rsid w:val="00C24682"/>
    <w:rsid w:val="00C24DEF"/>
    <w:rsid w:val="00C26B33"/>
    <w:rsid w:val="00C27268"/>
    <w:rsid w:val="00C31556"/>
    <w:rsid w:val="00C36B95"/>
    <w:rsid w:val="00C40D6A"/>
    <w:rsid w:val="00C41FE7"/>
    <w:rsid w:val="00C432C1"/>
    <w:rsid w:val="00C44572"/>
    <w:rsid w:val="00C476B4"/>
    <w:rsid w:val="00C54E46"/>
    <w:rsid w:val="00C63936"/>
    <w:rsid w:val="00C67109"/>
    <w:rsid w:val="00C67B9C"/>
    <w:rsid w:val="00C76074"/>
    <w:rsid w:val="00C81156"/>
    <w:rsid w:val="00C87689"/>
    <w:rsid w:val="00C90AE7"/>
    <w:rsid w:val="00C91885"/>
    <w:rsid w:val="00C92D11"/>
    <w:rsid w:val="00CA15F9"/>
    <w:rsid w:val="00CA64A3"/>
    <w:rsid w:val="00CB3276"/>
    <w:rsid w:val="00CB3DDF"/>
    <w:rsid w:val="00CB56F8"/>
    <w:rsid w:val="00CC171C"/>
    <w:rsid w:val="00CC26E8"/>
    <w:rsid w:val="00CC38E6"/>
    <w:rsid w:val="00CC3E19"/>
    <w:rsid w:val="00CC4C42"/>
    <w:rsid w:val="00CD10FB"/>
    <w:rsid w:val="00CD3479"/>
    <w:rsid w:val="00CD63F4"/>
    <w:rsid w:val="00CE088C"/>
    <w:rsid w:val="00CE4CBC"/>
    <w:rsid w:val="00CE653A"/>
    <w:rsid w:val="00CF0AB8"/>
    <w:rsid w:val="00D036F3"/>
    <w:rsid w:val="00D05B65"/>
    <w:rsid w:val="00D2340C"/>
    <w:rsid w:val="00D238D2"/>
    <w:rsid w:val="00D2763C"/>
    <w:rsid w:val="00D30A3A"/>
    <w:rsid w:val="00D36891"/>
    <w:rsid w:val="00D4325D"/>
    <w:rsid w:val="00D43E18"/>
    <w:rsid w:val="00D461E2"/>
    <w:rsid w:val="00D50237"/>
    <w:rsid w:val="00D510C2"/>
    <w:rsid w:val="00D57DA5"/>
    <w:rsid w:val="00D679B1"/>
    <w:rsid w:val="00D71244"/>
    <w:rsid w:val="00D73955"/>
    <w:rsid w:val="00D80BE2"/>
    <w:rsid w:val="00D82A8B"/>
    <w:rsid w:val="00D864C1"/>
    <w:rsid w:val="00DA2AFD"/>
    <w:rsid w:val="00DB0448"/>
    <w:rsid w:val="00DB32E1"/>
    <w:rsid w:val="00DB588A"/>
    <w:rsid w:val="00DB6EDA"/>
    <w:rsid w:val="00DC0145"/>
    <w:rsid w:val="00DC2811"/>
    <w:rsid w:val="00DC2B68"/>
    <w:rsid w:val="00DD24DD"/>
    <w:rsid w:val="00DD4DB0"/>
    <w:rsid w:val="00DD505B"/>
    <w:rsid w:val="00DE4138"/>
    <w:rsid w:val="00DE789B"/>
    <w:rsid w:val="00DF0372"/>
    <w:rsid w:val="00DF147F"/>
    <w:rsid w:val="00DF1AD5"/>
    <w:rsid w:val="00DF31F0"/>
    <w:rsid w:val="00E04721"/>
    <w:rsid w:val="00E0489E"/>
    <w:rsid w:val="00E0698E"/>
    <w:rsid w:val="00E10DD6"/>
    <w:rsid w:val="00E139E6"/>
    <w:rsid w:val="00E17379"/>
    <w:rsid w:val="00E20CA3"/>
    <w:rsid w:val="00E22248"/>
    <w:rsid w:val="00E235ED"/>
    <w:rsid w:val="00E240F0"/>
    <w:rsid w:val="00E26255"/>
    <w:rsid w:val="00E26F5E"/>
    <w:rsid w:val="00E40D64"/>
    <w:rsid w:val="00E41491"/>
    <w:rsid w:val="00E43851"/>
    <w:rsid w:val="00E46367"/>
    <w:rsid w:val="00E46807"/>
    <w:rsid w:val="00E47E0C"/>
    <w:rsid w:val="00E51D4A"/>
    <w:rsid w:val="00E60B2F"/>
    <w:rsid w:val="00E623BB"/>
    <w:rsid w:val="00E662E0"/>
    <w:rsid w:val="00E716BF"/>
    <w:rsid w:val="00E77BA2"/>
    <w:rsid w:val="00E815A9"/>
    <w:rsid w:val="00E82458"/>
    <w:rsid w:val="00E83340"/>
    <w:rsid w:val="00E83884"/>
    <w:rsid w:val="00E87DC0"/>
    <w:rsid w:val="00E901DC"/>
    <w:rsid w:val="00E92472"/>
    <w:rsid w:val="00E9266A"/>
    <w:rsid w:val="00E96EC2"/>
    <w:rsid w:val="00EA0252"/>
    <w:rsid w:val="00EB041D"/>
    <w:rsid w:val="00EB0DF6"/>
    <w:rsid w:val="00EC2B2C"/>
    <w:rsid w:val="00EC3A6B"/>
    <w:rsid w:val="00ED05DE"/>
    <w:rsid w:val="00ED0966"/>
    <w:rsid w:val="00ED2D1F"/>
    <w:rsid w:val="00ED6581"/>
    <w:rsid w:val="00ED774F"/>
    <w:rsid w:val="00EE07C5"/>
    <w:rsid w:val="00EE53A2"/>
    <w:rsid w:val="00EE7028"/>
    <w:rsid w:val="00EF2EEB"/>
    <w:rsid w:val="00F0179C"/>
    <w:rsid w:val="00F07D61"/>
    <w:rsid w:val="00F16C12"/>
    <w:rsid w:val="00F2253A"/>
    <w:rsid w:val="00F2331D"/>
    <w:rsid w:val="00F259BB"/>
    <w:rsid w:val="00F267AE"/>
    <w:rsid w:val="00F311DE"/>
    <w:rsid w:val="00F3580F"/>
    <w:rsid w:val="00F40942"/>
    <w:rsid w:val="00F41FE6"/>
    <w:rsid w:val="00F450B3"/>
    <w:rsid w:val="00F4721D"/>
    <w:rsid w:val="00F47A16"/>
    <w:rsid w:val="00F47F91"/>
    <w:rsid w:val="00F566C1"/>
    <w:rsid w:val="00F56E20"/>
    <w:rsid w:val="00F57418"/>
    <w:rsid w:val="00F6055A"/>
    <w:rsid w:val="00F60A6C"/>
    <w:rsid w:val="00F767F8"/>
    <w:rsid w:val="00F76F7A"/>
    <w:rsid w:val="00F77C9C"/>
    <w:rsid w:val="00F80C04"/>
    <w:rsid w:val="00F834F1"/>
    <w:rsid w:val="00F83EB1"/>
    <w:rsid w:val="00F925AB"/>
    <w:rsid w:val="00F94700"/>
    <w:rsid w:val="00F95DA0"/>
    <w:rsid w:val="00FA53A2"/>
    <w:rsid w:val="00FA67E7"/>
    <w:rsid w:val="00FB2B82"/>
    <w:rsid w:val="00FB3F87"/>
    <w:rsid w:val="00FC2193"/>
    <w:rsid w:val="00FC55B8"/>
    <w:rsid w:val="00FC627A"/>
    <w:rsid w:val="00FD3230"/>
    <w:rsid w:val="00FD7B7A"/>
    <w:rsid w:val="00FF1C10"/>
    <w:rsid w:val="00FF2523"/>
    <w:rsid w:val="00FF46C1"/>
    <w:rsid w:val="00FF5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F7D224"/>
  <w15:chartTrackingRefBased/>
  <w15:docId w15:val="{2ECE08D3-BF8E-4836-A344-DC300D540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C171C"/>
    <w:rPr>
      <w:sz w:val="22"/>
      <w:szCs w:val="22"/>
      <w:lang w:val="en-US" w:eastAsia="de-DE"/>
    </w:rPr>
  </w:style>
  <w:style w:type="paragraph" w:styleId="Nagwek1">
    <w:name w:val="heading 1"/>
    <w:aliases w:val="Rep Heading 1"/>
    <w:basedOn w:val="RepStandard"/>
    <w:next w:val="RepStandard"/>
    <w:link w:val="Nagwek1Znak"/>
    <w:qFormat/>
    <w:rsid w:val="00CC171C"/>
    <w:pPr>
      <w:numPr>
        <w:numId w:val="4"/>
      </w:numPr>
      <w:spacing w:before="480" w:after="240"/>
      <w:outlineLvl w:val="0"/>
    </w:pPr>
    <w:rPr>
      <w:rFonts w:eastAsia="MS Mincho"/>
      <w:b/>
      <w:bCs/>
      <w:sz w:val="28"/>
      <w:szCs w:val="28"/>
    </w:rPr>
  </w:style>
  <w:style w:type="paragraph" w:styleId="Nagwek2">
    <w:name w:val="heading 2"/>
    <w:aliases w:val="Rep Heading 2,Header 1"/>
    <w:basedOn w:val="RepStandard"/>
    <w:next w:val="RepStandard"/>
    <w:link w:val="Nagwek2Znak"/>
    <w:qFormat/>
    <w:rsid w:val="00CC171C"/>
    <w:pPr>
      <w:keepNext/>
      <w:numPr>
        <w:ilvl w:val="1"/>
        <w:numId w:val="4"/>
      </w:numPr>
      <w:spacing w:before="480" w:after="240"/>
      <w:outlineLvl w:val="1"/>
    </w:pPr>
    <w:rPr>
      <w:b/>
      <w:bCs/>
      <w:sz w:val="24"/>
      <w:szCs w:val="24"/>
    </w:rPr>
  </w:style>
  <w:style w:type="paragraph" w:styleId="Nagwek3">
    <w:name w:val="heading 3"/>
    <w:aliases w:val="Rep Heading 3"/>
    <w:basedOn w:val="RepStandard"/>
    <w:next w:val="RepStandard"/>
    <w:link w:val="Nagwek3Znak"/>
    <w:qFormat/>
    <w:rsid w:val="00CC171C"/>
    <w:pPr>
      <w:keepNext/>
      <w:numPr>
        <w:ilvl w:val="2"/>
        <w:numId w:val="4"/>
      </w:numPr>
      <w:suppressAutoHyphens/>
      <w:spacing w:before="480" w:after="240"/>
      <w:outlineLvl w:val="2"/>
    </w:pPr>
    <w:rPr>
      <w:rFonts w:eastAsia="Lucida Sans Unicode" w:cs="Tahoma"/>
      <w:b/>
      <w:bCs/>
      <w:kern w:val="24"/>
      <w:sz w:val="24"/>
      <w:szCs w:val="28"/>
    </w:rPr>
  </w:style>
  <w:style w:type="paragraph" w:styleId="Nagwek4">
    <w:name w:val="heading 4"/>
    <w:aliases w:val="Rep Heading 4"/>
    <w:basedOn w:val="RepStandard"/>
    <w:next w:val="RepStandard"/>
    <w:link w:val="Nagwek4Znak"/>
    <w:qFormat/>
    <w:rsid w:val="00CC171C"/>
    <w:pPr>
      <w:keepNext/>
      <w:numPr>
        <w:ilvl w:val="3"/>
        <w:numId w:val="4"/>
      </w:numPr>
      <w:spacing w:before="480" w:after="240"/>
      <w:outlineLvl w:val="3"/>
    </w:pPr>
    <w:rPr>
      <w:b/>
      <w:noProof/>
      <w:sz w:val="24"/>
      <w:szCs w:val="24"/>
      <w:lang w:val="de-DE"/>
    </w:rPr>
  </w:style>
  <w:style w:type="paragraph" w:styleId="Nagwek5">
    <w:name w:val="heading 5"/>
    <w:next w:val="Normalny"/>
    <w:qFormat/>
    <w:rsid w:val="00CC171C"/>
    <w:pPr>
      <w:spacing w:before="240" w:after="60"/>
      <w:outlineLvl w:val="4"/>
    </w:pPr>
    <w:rPr>
      <w:rFonts w:ascii="Arial" w:hAnsi="Arial"/>
      <w:noProof/>
      <w:sz w:val="22"/>
      <w:lang w:val="de-DE" w:eastAsia="de-DE"/>
    </w:rPr>
  </w:style>
  <w:style w:type="paragraph" w:styleId="Nagwek6">
    <w:name w:val="heading 6"/>
    <w:next w:val="Normalny"/>
    <w:qFormat/>
    <w:rsid w:val="00CC171C"/>
    <w:pPr>
      <w:spacing w:before="240" w:after="60"/>
      <w:outlineLvl w:val="5"/>
    </w:pPr>
    <w:rPr>
      <w:rFonts w:ascii="Arial" w:hAnsi="Arial"/>
      <w:noProof/>
      <w:sz w:val="22"/>
      <w:lang w:val="de-DE" w:eastAsia="de-DE"/>
    </w:rPr>
  </w:style>
  <w:style w:type="paragraph" w:styleId="Nagwek7">
    <w:name w:val="heading 7"/>
    <w:next w:val="Normalny"/>
    <w:qFormat/>
    <w:rsid w:val="00CC171C"/>
    <w:pPr>
      <w:spacing w:before="240" w:after="60"/>
      <w:outlineLvl w:val="6"/>
    </w:pPr>
    <w:rPr>
      <w:rFonts w:ascii="Arial" w:hAnsi="Arial"/>
      <w:noProof/>
      <w:sz w:val="22"/>
      <w:lang w:val="de-DE" w:eastAsia="de-DE"/>
    </w:rPr>
  </w:style>
  <w:style w:type="paragraph" w:styleId="Nagwek8">
    <w:name w:val="heading 8"/>
    <w:next w:val="Normalny"/>
    <w:qFormat/>
    <w:rsid w:val="00CC171C"/>
    <w:pPr>
      <w:spacing w:before="240" w:after="60"/>
      <w:outlineLvl w:val="7"/>
    </w:pPr>
    <w:rPr>
      <w:rFonts w:ascii="Arial" w:hAnsi="Arial"/>
      <w:noProof/>
      <w:sz w:val="22"/>
      <w:lang w:val="de-DE" w:eastAsia="de-DE"/>
    </w:rPr>
  </w:style>
  <w:style w:type="paragraph" w:styleId="Nagwek9">
    <w:name w:val="heading 9"/>
    <w:aliases w:val="Heading 9 Figure,Heading 9 Table"/>
    <w:next w:val="Normalny"/>
    <w:qFormat/>
    <w:rsid w:val="00CC171C"/>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CC171C"/>
    <w:pPr>
      <w:spacing w:after="120" w:line="480" w:lineRule="auto"/>
    </w:pPr>
  </w:style>
  <w:style w:type="paragraph" w:styleId="Tekstpodstawowy">
    <w:name w:val="Body Text"/>
    <w:basedOn w:val="Normalny"/>
    <w:semiHidden/>
    <w:rsid w:val="00CC171C"/>
    <w:pPr>
      <w:spacing w:after="120"/>
    </w:pPr>
  </w:style>
  <w:style w:type="paragraph" w:styleId="Spistreci4">
    <w:name w:val="toc 4"/>
    <w:basedOn w:val="Normalny"/>
    <w:rsid w:val="00C13AD5"/>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C13AD5"/>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C13AD5"/>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C13AD5"/>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C13AD5"/>
    <w:pPr>
      <w:ind w:left="880"/>
    </w:pPr>
    <w:rPr>
      <w:sz w:val="18"/>
      <w:szCs w:val="21"/>
    </w:rPr>
  </w:style>
  <w:style w:type="paragraph" w:styleId="Spistreci6">
    <w:name w:val="toc 6"/>
    <w:basedOn w:val="Normalny"/>
    <w:next w:val="Normalny"/>
    <w:autoRedefine/>
    <w:semiHidden/>
    <w:rsid w:val="00CC171C"/>
    <w:pPr>
      <w:ind w:left="1100"/>
    </w:pPr>
    <w:rPr>
      <w:sz w:val="18"/>
      <w:szCs w:val="21"/>
    </w:rPr>
  </w:style>
  <w:style w:type="paragraph" w:styleId="Spistreci7">
    <w:name w:val="toc 7"/>
    <w:basedOn w:val="Normalny"/>
    <w:next w:val="Normalny"/>
    <w:autoRedefine/>
    <w:semiHidden/>
    <w:rsid w:val="00CC171C"/>
    <w:pPr>
      <w:ind w:left="1320"/>
    </w:pPr>
    <w:rPr>
      <w:sz w:val="18"/>
      <w:szCs w:val="21"/>
    </w:rPr>
  </w:style>
  <w:style w:type="paragraph" w:styleId="Spistreci8">
    <w:name w:val="toc 8"/>
    <w:basedOn w:val="Normalny"/>
    <w:next w:val="Normalny"/>
    <w:autoRedefine/>
    <w:semiHidden/>
    <w:rsid w:val="00CC171C"/>
    <w:pPr>
      <w:ind w:left="1540"/>
    </w:pPr>
    <w:rPr>
      <w:sz w:val="18"/>
      <w:szCs w:val="21"/>
    </w:rPr>
  </w:style>
  <w:style w:type="paragraph" w:styleId="Spistreci9">
    <w:name w:val="toc 9"/>
    <w:basedOn w:val="Normalny"/>
    <w:next w:val="Normalny"/>
    <w:autoRedefine/>
    <w:semiHidden/>
    <w:rsid w:val="00CC171C"/>
    <w:pPr>
      <w:ind w:left="1760"/>
    </w:pPr>
    <w:rPr>
      <w:sz w:val="18"/>
      <w:szCs w:val="21"/>
    </w:rPr>
  </w:style>
  <w:style w:type="character" w:styleId="Hipercze">
    <w:name w:val="Hyperlink"/>
    <w:uiPriority w:val="99"/>
    <w:rsid w:val="00CC171C"/>
    <w:rPr>
      <w:color w:val="0000FF"/>
      <w:u w:val="single"/>
    </w:rPr>
  </w:style>
  <w:style w:type="paragraph" w:styleId="Nagwek">
    <w:name w:val="header"/>
    <w:aliases w:val="OECD-Kopfzeile,test,header protocols"/>
    <w:basedOn w:val="Normalny"/>
    <w:link w:val="NagwekZnak"/>
    <w:semiHidden/>
    <w:rsid w:val="00CC171C"/>
    <w:pPr>
      <w:tabs>
        <w:tab w:val="center" w:pos="4536"/>
        <w:tab w:val="right" w:pos="9072"/>
      </w:tabs>
    </w:pPr>
  </w:style>
  <w:style w:type="paragraph" w:styleId="Stopka">
    <w:name w:val="footer"/>
    <w:basedOn w:val="Normalny"/>
    <w:semiHidden/>
    <w:rsid w:val="00CC171C"/>
    <w:pPr>
      <w:tabs>
        <w:tab w:val="center" w:pos="4536"/>
        <w:tab w:val="right" w:pos="9072"/>
      </w:tabs>
    </w:pPr>
  </w:style>
  <w:style w:type="character" w:styleId="Numerstrony">
    <w:name w:val="page number"/>
    <w:semiHidden/>
    <w:rsid w:val="00CC171C"/>
  </w:style>
  <w:style w:type="character" w:customStyle="1" w:styleId="Nagwek1Znak">
    <w:name w:val="Nagłówek 1 Znak"/>
    <w:aliases w:val="Rep Heading 1 Znak"/>
    <w:link w:val="Nagwek1"/>
    <w:rsid w:val="00CC171C"/>
    <w:rPr>
      <w:rFonts w:eastAsia="MS Mincho"/>
      <w:b/>
      <w:bCs/>
      <w:sz w:val="28"/>
      <w:szCs w:val="28"/>
      <w:lang w:val="en-US"/>
    </w:rPr>
  </w:style>
  <w:style w:type="paragraph" w:styleId="Tekstdymka">
    <w:name w:val="Balloon Text"/>
    <w:basedOn w:val="Normalny"/>
    <w:link w:val="TekstdymkaZnak"/>
    <w:semiHidden/>
    <w:rsid w:val="00CC171C"/>
    <w:rPr>
      <w:rFonts w:ascii="Tahoma" w:hAnsi="Tahoma" w:cs="Tahoma"/>
      <w:sz w:val="16"/>
      <w:szCs w:val="16"/>
    </w:rPr>
  </w:style>
  <w:style w:type="character" w:customStyle="1" w:styleId="TekstdymkaZnak">
    <w:name w:val="Tekst dymka Znak"/>
    <w:link w:val="Tekstdymka"/>
    <w:semiHidden/>
    <w:rsid w:val="00F3580F"/>
    <w:rPr>
      <w:rFonts w:ascii="Tahoma" w:hAnsi="Tahoma" w:cs="Tahoma"/>
      <w:sz w:val="16"/>
      <w:szCs w:val="16"/>
      <w:lang w:val="en-US"/>
    </w:rPr>
  </w:style>
  <w:style w:type="character" w:customStyle="1" w:styleId="RepTableZchn">
    <w:name w:val="Rep Table Zchn"/>
    <w:link w:val="RepTable"/>
    <w:rsid w:val="00CC171C"/>
    <w:rPr>
      <w:noProof/>
      <w:szCs w:val="22"/>
      <w:lang w:val="en-US"/>
    </w:rPr>
  </w:style>
  <w:style w:type="character" w:customStyle="1" w:styleId="RepBullet1Zchn">
    <w:name w:val="Rep Bullet 1 Zchn"/>
    <w:link w:val="RepBullet1"/>
    <w:rsid w:val="000339A3"/>
    <w:rPr>
      <w:sz w:val="22"/>
      <w:szCs w:val="22"/>
      <w:lang w:val="de-DE" w:eastAsia="de-DE" w:bidi="ar-SA"/>
    </w:rPr>
  </w:style>
  <w:style w:type="character" w:customStyle="1" w:styleId="RepBullet2Zchn">
    <w:name w:val="Rep Bullet 2 Zchn"/>
    <w:link w:val="RepBullet2"/>
    <w:rsid w:val="000339A3"/>
    <w:rPr>
      <w:sz w:val="22"/>
      <w:szCs w:val="22"/>
      <w:lang w:val="en-US" w:eastAsia="de-DE" w:bidi="ar-SA"/>
    </w:rPr>
  </w:style>
  <w:style w:type="character" w:customStyle="1" w:styleId="RepLabelZchn">
    <w:name w:val="Rep Label Zchn"/>
    <w:link w:val="RepLabel"/>
    <w:rsid w:val="00CC171C"/>
    <w:rPr>
      <w:b/>
      <w:bCs/>
      <w:sz w:val="22"/>
      <w:szCs w:val="22"/>
      <w:lang w:val="en-US"/>
    </w:rPr>
  </w:style>
  <w:style w:type="character" w:customStyle="1" w:styleId="RepPageHeaderZchn">
    <w:name w:val="Rep Page Header Zchn"/>
    <w:link w:val="RepPageHeader"/>
    <w:rsid w:val="00CC171C"/>
    <w:rPr>
      <w:sz w:val="22"/>
      <w:szCs w:val="22"/>
      <w:lang w:val="en-US"/>
    </w:rPr>
  </w:style>
  <w:style w:type="character" w:customStyle="1" w:styleId="RepPageFooterZchn">
    <w:name w:val="Rep Page Footer Zchn"/>
    <w:link w:val="RepPageFooter"/>
    <w:rsid w:val="00CC171C"/>
    <w:rPr>
      <w:sz w:val="22"/>
      <w:szCs w:val="22"/>
      <w:lang w:val="en-US"/>
    </w:rPr>
  </w:style>
  <w:style w:type="character" w:styleId="Odwoaniedokomentarza">
    <w:name w:val="annotation reference"/>
    <w:semiHidden/>
    <w:rsid w:val="00CC171C"/>
    <w:rPr>
      <w:sz w:val="16"/>
      <w:szCs w:val="16"/>
    </w:rPr>
  </w:style>
  <w:style w:type="table" w:styleId="Tabela-Siatka">
    <w:name w:val="Table Grid"/>
    <w:basedOn w:val="Standardowy"/>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EditorNotesMS">
    <w:name w:val="Rep Editor Notes M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D9D9D9"/>
      <w:spacing w:before="120" w:after="120"/>
    </w:pPr>
  </w:style>
  <w:style w:type="character" w:styleId="Odwoanieprzypisudolnego">
    <w:name w:val="footnote reference"/>
    <w:semiHidden/>
    <w:rsid w:val="007F6EFF"/>
    <w:rPr>
      <w:vertAlign w:val="superscript"/>
    </w:rPr>
  </w:style>
  <w:style w:type="paragraph" w:customStyle="1" w:styleId="RepTitleBold">
    <w:name w:val="Rep Title Bold"/>
    <w:basedOn w:val="RepStandard"/>
    <w:rsid w:val="00303D09"/>
    <w:pPr>
      <w:spacing w:before="120" w:after="120"/>
      <w:jc w:val="center"/>
    </w:pPr>
    <w:rPr>
      <w:b/>
      <w:sz w:val="36"/>
    </w:rPr>
  </w:style>
  <w:style w:type="paragraph" w:customStyle="1" w:styleId="RepEditorNotes">
    <w:name w:val="Rep Editor Notes"/>
    <w:basedOn w:val="RepStandard"/>
    <w:next w:val="RepStandard"/>
    <w:rsid w:val="00303D09"/>
    <w:pPr>
      <w:pBdr>
        <w:top w:val="single" w:sz="4" w:space="1" w:color="auto" w:shadow="1"/>
        <w:left w:val="single" w:sz="4" w:space="4" w:color="auto" w:shadow="1"/>
        <w:bottom w:val="single" w:sz="4" w:space="1" w:color="auto" w:shadow="1"/>
        <w:right w:val="single" w:sz="4" w:space="4" w:color="auto" w:shadow="1"/>
      </w:pBdr>
      <w:shd w:val="clear" w:color="auto" w:fill="CCFFFF"/>
      <w:spacing w:before="120" w:after="120"/>
    </w:pPr>
  </w:style>
  <w:style w:type="paragraph" w:styleId="Legenda">
    <w:name w:val="caption"/>
    <w:basedOn w:val="Normalny"/>
    <w:next w:val="Normalny"/>
    <w:uiPriority w:val="35"/>
    <w:qFormat/>
    <w:rsid w:val="00303D09"/>
    <w:rPr>
      <w:b/>
      <w:bCs/>
      <w:sz w:val="20"/>
      <w:szCs w:val="20"/>
    </w:rPr>
  </w:style>
  <w:style w:type="paragraph" w:customStyle="1" w:styleId="RepStandard">
    <w:name w:val="Rep Standard"/>
    <w:link w:val="RepStandardZchnZchn"/>
    <w:rsid w:val="00CC171C"/>
    <w:pPr>
      <w:widowControl w:val="0"/>
      <w:jc w:val="both"/>
    </w:pPr>
    <w:rPr>
      <w:sz w:val="22"/>
      <w:szCs w:val="22"/>
      <w:lang w:val="en-US" w:eastAsia="de-DE"/>
    </w:rPr>
  </w:style>
  <w:style w:type="character" w:customStyle="1" w:styleId="RepStandardZchnZchn">
    <w:name w:val="Rep Standard Zchn Zchn"/>
    <w:link w:val="RepStandard"/>
    <w:rsid w:val="00CC171C"/>
    <w:rPr>
      <w:sz w:val="22"/>
      <w:szCs w:val="22"/>
      <w:lang w:val="en-US"/>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RepTable">
    <w:name w:val="Rep Table"/>
    <w:basedOn w:val="RepStandard"/>
    <w:link w:val="RepTableZchn"/>
    <w:rsid w:val="00CC171C"/>
    <w:pPr>
      <w:jc w:val="left"/>
    </w:pPr>
    <w:rPr>
      <w:noProof/>
      <w:sz w:val="20"/>
    </w:rPr>
  </w:style>
  <w:style w:type="paragraph" w:customStyle="1" w:styleId="RepTitle">
    <w:name w:val="Rep Title"/>
    <w:basedOn w:val="RepStandard"/>
    <w:rsid w:val="00CC171C"/>
    <w:pPr>
      <w:spacing w:before="120" w:after="120"/>
      <w:jc w:val="center"/>
    </w:pPr>
    <w:rPr>
      <w:b/>
      <w:sz w:val="36"/>
    </w:rPr>
  </w:style>
  <w:style w:type="paragraph" w:customStyle="1" w:styleId="RepAppendix1">
    <w:name w:val="Rep Appendix 1"/>
    <w:basedOn w:val="RepStandard"/>
    <w:next w:val="RepStandard"/>
    <w:rsid w:val="00CC171C"/>
    <w:pPr>
      <w:numPr>
        <w:numId w:val="31"/>
      </w:numPr>
      <w:spacing w:before="480" w:after="240"/>
      <w:outlineLvl w:val="0"/>
    </w:pPr>
    <w:rPr>
      <w:b/>
      <w:sz w:val="28"/>
    </w:rPr>
  </w:style>
  <w:style w:type="paragraph" w:customStyle="1" w:styleId="RepTableSmall">
    <w:name w:val="Rep Table Small"/>
    <w:basedOn w:val="Normalny"/>
    <w:rsid w:val="00CC171C"/>
    <w:pPr>
      <w:widowControl w:val="0"/>
    </w:pPr>
    <w:rPr>
      <w:sz w:val="16"/>
      <w:szCs w:val="20"/>
    </w:rPr>
  </w:style>
  <w:style w:type="paragraph" w:customStyle="1" w:styleId="RepTableBold">
    <w:name w:val="Rep Table Bold"/>
    <w:basedOn w:val="Normalny"/>
    <w:link w:val="RepTableBoldZchn"/>
    <w:rsid w:val="00CC171C"/>
    <w:pPr>
      <w:widowControl w:val="0"/>
    </w:pPr>
    <w:rPr>
      <w:b/>
      <w:bCs/>
      <w:sz w:val="20"/>
      <w:szCs w:val="20"/>
    </w:rPr>
  </w:style>
  <w:style w:type="paragraph" w:customStyle="1" w:styleId="RepPageHeader">
    <w:name w:val="Rep Page Header"/>
    <w:basedOn w:val="RepStandard"/>
    <w:link w:val="RepPageHeaderZchn"/>
    <w:rsid w:val="00CC171C"/>
    <w:pPr>
      <w:jc w:val="left"/>
    </w:pPr>
  </w:style>
  <w:style w:type="paragraph" w:customStyle="1" w:styleId="RepPageFooter">
    <w:name w:val="Rep Page Footer"/>
    <w:basedOn w:val="RepPageHeader"/>
    <w:link w:val="RepPageFooterZchn"/>
    <w:rsid w:val="00CC171C"/>
    <w:pPr>
      <w:jc w:val="center"/>
    </w:pPr>
  </w:style>
  <w:style w:type="paragraph" w:customStyle="1" w:styleId="RepLabel">
    <w:name w:val="Rep Label"/>
    <w:basedOn w:val="RepStandard"/>
    <w:next w:val="RepStandard"/>
    <w:link w:val="RepLabelZchn"/>
    <w:rsid w:val="00CC171C"/>
    <w:pPr>
      <w:keepNext/>
      <w:keepLines/>
      <w:tabs>
        <w:tab w:val="left" w:pos="1985"/>
      </w:tabs>
      <w:spacing w:before="200" w:after="120"/>
      <w:ind w:left="1985" w:hanging="1985"/>
      <w:jc w:val="left"/>
    </w:pPr>
    <w:rPr>
      <w:b/>
      <w:bCs/>
    </w:rPr>
  </w:style>
  <w:style w:type="paragraph" w:customStyle="1" w:styleId="RepTableHeader">
    <w:name w:val="Rep Table Header"/>
    <w:basedOn w:val="Normalny"/>
    <w:rsid w:val="00CC171C"/>
    <w:pPr>
      <w:keepNext/>
      <w:keepLines/>
      <w:widowControl w:val="0"/>
      <w:spacing w:before="60" w:after="60"/>
    </w:pPr>
    <w:rPr>
      <w:b/>
      <w:sz w:val="20"/>
      <w:szCs w:val="20"/>
    </w:rPr>
  </w:style>
  <w:style w:type="paragraph" w:customStyle="1" w:styleId="RepTableFootnote">
    <w:name w:val="Rep Table Footnote"/>
    <w:basedOn w:val="RepStandard"/>
    <w:next w:val="RepStandard"/>
    <w:rsid w:val="00CC171C"/>
    <w:pPr>
      <w:tabs>
        <w:tab w:val="left" w:pos="425"/>
      </w:tabs>
      <w:ind w:left="425" w:hanging="425"/>
      <w:jc w:val="left"/>
    </w:pPr>
    <w:rPr>
      <w:noProof/>
      <w:sz w:val="18"/>
      <w:szCs w:val="18"/>
      <w:lang w:val="de-DE"/>
    </w:rPr>
  </w:style>
  <w:style w:type="paragraph" w:customStyle="1" w:styleId="RepSubtitle">
    <w:name w:val="Rep Subtitle"/>
    <w:basedOn w:val="RepTitle"/>
    <w:rsid w:val="00CC171C"/>
    <w:rPr>
      <w:sz w:val="32"/>
    </w:rPr>
  </w:style>
  <w:style w:type="paragraph" w:customStyle="1" w:styleId="RepTableHeaderSmall">
    <w:name w:val="Rep Table Header Small"/>
    <w:basedOn w:val="Normalny"/>
    <w:rsid w:val="00CC171C"/>
    <w:pPr>
      <w:keepNext/>
      <w:keepLines/>
      <w:widowControl w:val="0"/>
      <w:spacing w:before="60" w:after="60"/>
    </w:pPr>
    <w:rPr>
      <w:b/>
      <w:sz w:val="16"/>
      <w:szCs w:val="16"/>
    </w:rPr>
  </w:style>
  <w:style w:type="paragraph" w:customStyle="1" w:styleId="RepNewPart">
    <w:name w:val="Rep NewPart"/>
    <w:basedOn w:val="RepStandard"/>
    <w:next w:val="RepStandard"/>
    <w:rsid w:val="00CC171C"/>
    <w:pPr>
      <w:keepNext/>
      <w:keepLines/>
      <w:spacing w:before="360" w:after="120"/>
      <w:jc w:val="left"/>
      <w:outlineLvl w:val="4"/>
    </w:pPr>
    <w:rPr>
      <w:b/>
      <w:iCs/>
    </w:rPr>
  </w:style>
  <w:style w:type="paragraph" w:customStyle="1" w:styleId="RepTableofContent">
    <w:name w:val="Rep Table of Content"/>
    <w:basedOn w:val="RepStandard"/>
    <w:next w:val="RepStandard"/>
    <w:rsid w:val="00CC171C"/>
    <w:pPr>
      <w:tabs>
        <w:tab w:val="right" w:leader="dot" w:pos="9356"/>
      </w:tabs>
      <w:spacing w:before="120"/>
      <w:ind w:left="1418" w:right="567" w:hanging="1418"/>
      <w:jc w:val="left"/>
    </w:pPr>
    <w:rPr>
      <w:noProof/>
    </w:rPr>
  </w:style>
  <w:style w:type="paragraph" w:styleId="Nagwekwykazurde">
    <w:name w:val="toa heading"/>
    <w:basedOn w:val="Normalny"/>
    <w:next w:val="Normalny"/>
    <w:semiHidden/>
    <w:rsid w:val="00CC171C"/>
    <w:pPr>
      <w:spacing w:before="120"/>
    </w:pPr>
    <w:rPr>
      <w:rFonts w:cs="Arial"/>
      <w:b/>
      <w:bCs/>
      <w:sz w:val="24"/>
    </w:rPr>
  </w:style>
  <w:style w:type="paragraph" w:styleId="Spisilustracji">
    <w:name w:val="table of figures"/>
    <w:basedOn w:val="Normalny"/>
    <w:next w:val="Normalny"/>
    <w:semiHidden/>
    <w:rsid w:val="00CC171C"/>
  </w:style>
  <w:style w:type="paragraph" w:styleId="Tekstprzypisudolnego">
    <w:name w:val="footnote text"/>
    <w:basedOn w:val="Normalny"/>
    <w:semiHidden/>
    <w:rsid w:val="00CC171C"/>
    <w:rPr>
      <w:sz w:val="20"/>
      <w:szCs w:val="20"/>
    </w:rPr>
  </w:style>
  <w:style w:type="paragraph" w:styleId="Zwrotpoegnalny">
    <w:name w:val="Closing"/>
    <w:basedOn w:val="Normalny"/>
    <w:semiHidden/>
    <w:rsid w:val="00CC171C"/>
    <w:pPr>
      <w:ind w:left="4252"/>
    </w:pPr>
  </w:style>
  <w:style w:type="paragraph" w:styleId="HTML-adres">
    <w:name w:val="HTML Address"/>
    <w:basedOn w:val="Normalny"/>
    <w:semiHidden/>
    <w:rsid w:val="00CC171C"/>
    <w:rPr>
      <w:i/>
      <w:iCs/>
    </w:rPr>
  </w:style>
  <w:style w:type="paragraph" w:styleId="HTML-wstpniesformatowany">
    <w:name w:val="HTML Preformatted"/>
    <w:basedOn w:val="Normalny"/>
    <w:semiHidden/>
    <w:rsid w:val="00CC171C"/>
    <w:rPr>
      <w:rFonts w:ascii="Courier New" w:hAnsi="Courier New" w:cs="Courier New"/>
      <w:sz w:val="20"/>
      <w:szCs w:val="20"/>
    </w:rPr>
  </w:style>
  <w:style w:type="paragraph" w:styleId="Indeks1">
    <w:name w:val="index 1"/>
    <w:basedOn w:val="Normalny"/>
    <w:next w:val="Normalny"/>
    <w:autoRedefine/>
    <w:semiHidden/>
    <w:rsid w:val="00CC171C"/>
    <w:pPr>
      <w:ind w:left="220" w:hanging="220"/>
    </w:pPr>
  </w:style>
  <w:style w:type="paragraph" w:styleId="Indeks2">
    <w:name w:val="index 2"/>
    <w:basedOn w:val="Normalny"/>
    <w:next w:val="Normalny"/>
    <w:autoRedefine/>
    <w:semiHidden/>
    <w:rsid w:val="00CC171C"/>
    <w:pPr>
      <w:ind w:left="440" w:hanging="220"/>
    </w:pPr>
  </w:style>
  <w:style w:type="paragraph" w:styleId="Indeks3">
    <w:name w:val="index 3"/>
    <w:basedOn w:val="Normalny"/>
    <w:next w:val="Normalny"/>
    <w:autoRedefine/>
    <w:semiHidden/>
    <w:rsid w:val="00CC171C"/>
    <w:pPr>
      <w:ind w:left="660" w:hanging="220"/>
    </w:pPr>
  </w:style>
  <w:style w:type="paragraph" w:styleId="Indeks4">
    <w:name w:val="index 4"/>
    <w:basedOn w:val="Normalny"/>
    <w:next w:val="Normalny"/>
    <w:autoRedefine/>
    <w:semiHidden/>
    <w:rsid w:val="00CC171C"/>
    <w:pPr>
      <w:ind w:left="880" w:hanging="220"/>
    </w:pPr>
  </w:style>
  <w:style w:type="paragraph" w:styleId="Indeks5">
    <w:name w:val="index 5"/>
    <w:basedOn w:val="Normalny"/>
    <w:next w:val="Normalny"/>
    <w:autoRedefine/>
    <w:semiHidden/>
    <w:rsid w:val="00CC171C"/>
    <w:pPr>
      <w:ind w:left="1100" w:hanging="220"/>
    </w:pPr>
  </w:style>
  <w:style w:type="paragraph" w:styleId="Indeks6">
    <w:name w:val="index 6"/>
    <w:basedOn w:val="Normalny"/>
    <w:next w:val="Normalny"/>
    <w:autoRedefine/>
    <w:semiHidden/>
    <w:rsid w:val="00CC171C"/>
    <w:pPr>
      <w:ind w:left="1320" w:hanging="220"/>
    </w:pPr>
  </w:style>
  <w:style w:type="paragraph" w:styleId="Indeks7">
    <w:name w:val="index 7"/>
    <w:basedOn w:val="Normalny"/>
    <w:next w:val="Normalny"/>
    <w:autoRedefine/>
    <w:semiHidden/>
    <w:rsid w:val="00CC171C"/>
    <w:pPr>
      <w:ind w:left="1540" w:hanging="220"/>
    </w:pPr>
  </w:style>
  <w:style w:type="paragraph" w:styleId="Indeks8">
    <w:name w:val="index 8"/>
    <w:basedOn w:val="Normalny"/>
    <w:next w:val="Normalny"/>
    <w:autoRedefine/>
    <w:semiHidden/>
    <w:rsid w:val="00CC171C"/>
    <w:pPr>
      <w:ind w:left="1760" w:hanging="220"/>
    </w:pPr>
  </w:style>
  <w:style w:type="paragraph" w:styleId="Indeks9">
    <w:name w:val="index 9"/>
    <w:basedOn w:val="Normalny"/>
    <w:next w:val="Normalny"/>
    <w:autoRedefine/>
    <w:semiHidden/>
    <w:rsid w:val="00CC171C"/>
    <w:pPr>
      <w:ind w:left="1980" w:hanging="220"/>
    </w:pPr>
  </w:style>
  <w:style w:type="paragraph" w:styleId="Nagwekindeksu">
    <w:name w:val="index heading"/>
    <w:basedOn w:val="Normalny"/>
    <w:next w:val="Indeks1"/>
    <w:semiHidden/>
    <w:rsid w:val="00CC171C"/>
    <w:rPr>
      <w:rFonts w:cs="Arial"/>
      <w:b/>
      <w:bCs/>
    </w:rPr>
  </w:style>
  <w:style w:type="paragraph" w:styleId="Tekstkomentarza">
    <w:name w:val="annotation text"/>
    <w:basedOn w:val="Normalny"/>
    <w:semiHidden/>
    <w:rsid w:val="00CC171C"/>
    <w:rPr>
      <w:sz w:val="20"/>
      <w:szCs w:val="20"/>
    </w:rPr>
  </w:style>
  <w:style w:type="paragraph" w:styleId="Tematkomentarza">
    <w:name w:val="annotation subject"/>
    <w:basedOn w:val="Tekstkomentarza"/>
    <w:next w:val="Tekstkomentarza"/>
    <w:semiHidden/>
    <w:rsid w:val="00CC171C"/>
    <w:rPr>
      <w:b/>
      <w:bCs/>
    </w:rPr>
  </w:style>
  <w:style w:type="paragraph" w:styleId="Lista">
    <w:name w:val="List"/>
    <w:basedOn w:val="Normalny"/>
    <w:semiHidden/>
    <w:rsid w:val="00CC171C"/>
    <w:pPr>
      <w:ind w:left="283" w:hanging="283"/>
    </w:pPr>
  </w:style>
  <w:style w:type="paragraph" w:styleId="Lista2">
    <w:name w:val="List 2"/>
    <w:basedOn w:val="Normalny"/>
    <w:semiHidden/>
    <w:rsid w:val="00CC171C"/>
    <w:pPr>
      <w:ind w:left="566" w:hanging="283"/>
    </w:pPr>
  </w:style>
  <w:style w:type="paragraph" w:styleId="Lista3">
    <w:name w:val="List 3"/>
    <w:basedOn w:val="Normalny"/>
    <w:semiHidden/>
    <w:rsid w:val="00CC171C"/>
    <w:pPr>
      <w:ind w:left="849" w:hanging="283"/>
    </w:pPr>
  </w:style>
  <w:style w:type="paragraph" w:styleId="Lista4">
    <w:name w:val="List 4"/>
    <w:basedOn w:val="Normalny"/>
    <w:semiHidden/>
    <w:rsid w:val="00CC171C"/>
    <w:pPr>
      <w:ind w:left="1132" w:hanging="283"/>
    </w:pPr>
  </w:style>
  <w:style w:type="paragraph" w:styleId="Lista5">
    <w:name w:val="List 5"/>
    <w:basedOn w:val="Normalny"/>
    <w:semiHidden/>
    <w:rsid w:val="00CC171C"/>
    <w:pPr>
      <w:ind w:left="1415" w:hanging="283"/>
    </w:pPr>
  </w:style>
  <w:style w:type="paragraph" w:styleId="Lista-kontynuacja">
    <w:name w:val="List Continue"/>
    <w:basedOn w:val="Normalny"/>
    <w:semiHidden/>
    <w:rsid w:val="00CC171C"/>
    <w:pPr>
      <w:spacing w:after="120"/>
      <w:ind w:left="283"/>
    </w:pPr>
  </w:style>
  <w:style w:type="paragraph" w:styleId="Lista-kontynuacja2">
    <w:name w:val="List Continue 2"/>
    <w:basedOn w:val="Normalny"/>
    <w:semiHidden/>
    <w:rsid w:val="00CC171C"/>
    <w:pPr>
      <w:spacing w:after="120"/>
      <w:ind w:left="566"/>
    </w:pPr>
  </w:style>
  <w:style w:type="paragraph" w:styleId="Lista-kontynuacja3">
    <w:name w:val="List Continue 3"/>
    <w:basedOn w:val="Normalny"/>
    <w:semiHidden/>
    <w:rsid w:val="00CC171C"/>
    <w:pPr>
      <w:spacing w:after="120"/>
      <w:ind w:left="849"/>
    </w:pPr>
  </w:style>
  <w:style w:type="paragraph" w:styleId="Lista-kontynuacja4">
    <w:name w:val="List Continue 4"/>
    <w:basedOn w:val="Normalny"/>
    <w:semiHidden/>
    <w:rsid w:val="00CC171C"/>
    <w:pPr>
      <w:spacing w:after="120"/>
      <w:ind w:left="1132"/>
    </w:pPr>
  </w:style>
  <w:style w:type="paragraph" w:styleId="Lista-kontynuacja5">
    <w:name w:val="List Continue 5"/>
    <w:basedOn w:val="Normalny"/>
    <w:semiHidden/>
    <w:rsid w:val="00CC171C"/>
    <w:pPr>
      <w:spacing w:after="120"/>
      <w:ind w:left="1415"/>
    </w:pPr>
  </w:style>
  <w:style w:type="paragraph" w:styleId="Listanumerowana">
    <w:name w:val="List Number"/>
    <w:basedOn w:val="Normalny"/>
    <w:semiHidden/>
    <w:rsid w:val="00CC171C"/>
    <w:pPr>
      <w:tabs>
        <w:tab w:val="num" w:pos="360"/>
      </w:tabs>
      <w:ind w:left="360" w:hanging="360"/>
    </w:pPr>
  </w:style>
  <w:style w:type="paragraph" w:styleId="Listanumerowana2">
    <w:name w:val="List Number 2"/>
    <w:basedOn w:val="Normalny"/>
    <w:semiHidden/>
    <w:rsid w:val="00CC171C"/>
    <w:pPr>
      <w:tabs>
        <w:tab w:val="num" w:pos="643"/>
      </w:tabs>
      <w:ind w:left="643" w:hanging="360"/>
    </w:pPr>
  </w:style>
  <w:style w:type="paragraph" w:styleId="Listanumerowana3">
    <w:name w:val="List Number 3"/>
    <w:basedOn w:val="Normalny"/>
    <w:semiHidden/>
    <w:rsid w:val="00CC171C"/>
    <w:pPr>
      <w:tabs>
        <w:tab w:val="num" w:pos="926"/>
      </w:tabs>
      <w:ind w:left="926" w:hanging="360"/>
    </w:pPr>
  </w:style>
  <w:style w:type="paragraph" w:styleId="Listanumerowana4">
    <w:name w:val="List Number 4"/>
    <w:basedOn w:val="Normalny"/>
    <w:semiHidden/>
    <w:rsid w:val="00CC171C"/>
    <w:pPr>
      <w:tabs>
        <w:tab w:val="num" w:pos="1209"/>
      </w:tabs>
      <w:ind w:left="1209" w:hanging="360"/>
    </w:pPr>
  </w:style>
  <w:style w:type="paragraph" w:styleId="Listanumerowana5">
    <w:name w:val="List Number 5"/>
    <w:basedOn w:val="Normalny"/>
    <w:semiHidden/>
    <w:rsid w:val="00CC171C"/>
    <w:pPr>
      <w:tabs>
        <w:tab w:val="num" w:pos="1492"/>
      </w:tabs>
      <w:ind w:left="1492" w:hanging="360"/>
    </w:pPr>
  </w:style>
  <w:style w:type="paragraph" w:styleId="Tekstmakra">
    <w:name w:val="macro"/>
    <w:semiHidden/>
    <w:rsid w:val="00CC171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CC171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CC171C"/>
    <w:rPr>
      <w:rFonts w:ascii="Courier New" w:hAnsi="Courier New" w:cs="Courier New"/>
      <w:sz w:val="20"/>
      <w:szCs w:val="20"/>
    </w:rPr>
  </w:style>
  <w:style w:type="paragraph" w:styleId="Wykazrde">
    <w:name w:val="table of authorities"/>
    <w:basedOn w:val="Normalny"/>
    <w:next w:val="Normalny"/>
    <w:semiHidden/>
    <w:rsid w:val="00CC171C"/>
    <w:pPr>
      <w:ind w:left="220" w:hanging="220"/>
    </w:pPr>
  </w:style>
  <w:style w:type="paragraph" w:styleId="NormalnyWeb">
    <w:name w:val="Normal (Web)"/>
    <w:basedOn w:val="Normalny"/>
    <w:semiHidden/>
    <w:rsid w:val="00CC171C"/>
    <w:rPr>
      <w:sz w:val="24"/>
    </w:rPr>
  </w:style>
  <w:style w:type="paragraph" w:styleId="Wcicienormalne">
    <w:name w:val="Normal Indent"/>
    <w:basedOn w:val="Normalny"/>
    <w:semiHidden/>
    <w:rsid w:val="00CC171C"/>
    <w:pPr>
      <w:ind w:left="708"/>
    </w:pPr>
  </w:style>
  <w:style w:type="paragraph" w:styleId="Tekstpodstawowy3">
    <w:name w:val="Body Text 3"/>
    <w:basedOn w:val="Normalny"/>
    <w:semiHidden/>
    <w:rsid w:val="00CC171C"/>
    <w:pPr>
      <w:spacing w:after="120"/>
    </w:pPr>
    <w:rPr>
      <w:sz w:val="16"/>
      <w:szCs w:val="16"/>
    </w:rPr>
  </w:style>
  <w:style w:type="paragraph" w:styleId="Tekstpodstawowywcity2">
    <w:name w:val="Body Text Indent 2"/>
    <w:basedOn w:val="Normalny"/>
    <w:semiHidden/>
    <w:rsid w:val="00CC171C"/>
    <w:pPr>
      <w:spacing w:after="120" w:line="480" w:lineRule="auto"/>
      <w:ind w:left="283"/>
    </w:pPr>
  </w:style>
  <w:style w:type="paragraph" w:styleId="Tekstpodstawowywcity3">
    <w:name w:val="Body Text Indent 3"/>
    <w:basedOn w:val="Normalny"/>
    <w:semiHidden/>
    <w:rsid w:val="00CC171C"/>
    <w:pPr>
      <w:spacing w:after="120"/>
      <w:ind w:left="283"/>
    </w:pPr>
    <w:rPr>
      <w:sz w:val="16"/>
      <w:szCs w:val="16"/>
    </w:rPr>
  </w:style>
  <w:style w:type="paragraph" w:styleId="Tekstpodstawowyzwciciem">
    <w:name w:val="Body Text First Indent"/>
    <w:basedOn w:val="Tekstpodstawowy"/>
    <w:semiHidden/>
    <w:rsid w:val="00CC171C"/>
    <w:pPr>
      <w:ind w:firstLine="210"/>
    </w:pPr>
  </w:style>
  <w:style w:type="paragraph" w:styleId="Tekstpodstawowywcity">
    <w:name w:val="Body Text Indent"/>
    <w:basedOn w:val="Normalny"/>
    <w:semiHidden/>
    <w:rsid w:val="00CC171C"/>
    <w:pPr>
      <w:spacing w:after="120"/>
      <w:ind w:left="283"/>
    </w:pPr>
  </w:style>
  <w:style w:type="paragraph" w:styleId="Tekstpodstawowyzwciciem2">
    <w:name w:val="Body Text First Indent 2"/>
    <w:basedOn w:val="Tekstpodstawowywcity"/>
    <w:semiHidden/>
    <w:rsid w:val="00CC171C"/>
    <w:pPr>
      <w:ind w:firstLine="210"/>
    </w:pPr>
  </w:style>
  <w:style w:type="paragraph" w:styleId="Tytu">
    <w:name w:val="Title"/>
    <w:basedOn w:val="Normalny"/>
    <w:qFormat/>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CC171C"/>
    <w:rPr>
      <w:rFonts w:cs="Arial"/>
      <w:sz w:val="20"/>
      <w:szCs w:val="20"/>
    </w:rPr>
  </w:style>
  <w:style w:type="paragraph" w:styleId="Adresnakopercie">
    <w:name w:val="envelope address"/>
    <w:basedOn w:val="Normalny"/>
    <w:semiHidden/>
    <w:rsid w:val="00CC171C"/>
    <w:pPr>
      <w:framePr w:w="4320" w:h="2160" w:hRule="exact" w:hSpace="141" w:wrap="auto" w:hAnchor="page" w:xAlign="center" w:yAlign="bottom"/>
      <w:ind w:left="1"/>
    </w:pPr>
    <w:rPr>
      <w:rFonts w:cs="Arial"/>
      <w:sz w:val="24"/>
    </w:rPr>
  </w:style>
  <w:style w:type="paragraph" w:styleId="Podpis">
    <w:name w:val="Signature"/>
    <w:basedOn w:val="Normalny"/>
    <w:semiHidden/>
    <w:rsid w:val="00CC171C"/>
    <w:pPr>
      <w:ind w:left="4252"/>
    </w:pPr>
  </w:style>
  <w:style w:type="paragraph" w:styleId="Podtytu">
    <w:name w:val="Subtitle"/>
    <w:basedOn w:val="Normalny"/>
    <w:qFormat/>
    <w:rsid w:val="00CC171C"/>
    <w:pPr>
      <w:spacing w:after="60"/>
      <w:outlineLvl w:val="1"/>
    </w:pPr>
    <w:rPr>
      <w:rFonts w:cs="Arial"/>
      <w:sz w:val="24"/>
    </w:rPr>
  </w:style>
  <w:style w:type="character" w:styleId="Numerwiersza">
    <w:name w:val="line number"/>
    <w:semiHidden/>
    <w:rsid w:val="00CC171C"/>
  </w:style>
  <w:style w:type="paragraph" w:customStyle="1" w:styleId="RepAppendix2">
    <w:name w:val="Rep Appendix 2"/>
    <w:basedOn w:val="RepStandard"/>
    <w:next w:val="RepStandard"/>
    <w:rsid w:val="00CC171C"/>
    <w:pPr>
      <w:numPr>
        <w:ilvl w:val="1"/>
        <w:numId w:val="31"/>
      </w:numPr>
      <w:spacing w:before="480" w:after="240"/>
      <w:outlineLvl w:val="1"/>
    </w:pPr>
    <w:rPr>
      <w:b/>
      <w:sz w:val="24"/>
    </w:rPr>
  </w:style>
  <w:style w:type="paragraph" w:customStyle="1" w:styleId="RepAppendix3">
    <w:name w:val="Rep Appendix 3"/>
    <w:basedOn w:val="RepStandard"/>
    <w:next w:val="RepStandard"/>
    <w:rsid w:val="00CC171C"/>
    <w:pPr>
      <w:numPr>
        <w:ilvl w:val="2"/>
        <w:numId w:val="31"/>
      </w:numPr>
      <w:spacing w:before="480" w:after="240"/>
    </w:pPr>
    <w:rPr>
      <w:b/>
      <w:sz w:val="24"/>
    </w:rPr>
  </w:style>
  <w:style w:type="paragraph" w:customStyle="1" w:styleId="RepTableSmallBold">
    <w:name w:val="Rep Table Small Bold"/>
    <w:basedOn w:val="RepTableSmall"/>
    <w:rsid w:val="00CC171C"/>
    <w:rPr>
      <w:b/>
      <w:bCs/>
    </w:rPr>
  </w:style>
  <w:style w:type="paragraph" w:customStyle="1" w:styleId="RepBullet1">
    <w:name w:val="Rep Bullet 1"/>
    <w:basedOn w:val="RepStandard"/>
    <w:link w:val="RepBullet1Zchn"/>
    <w:autoRedefine/>
    <w:rsid w:val="000339A3"/>
    <w:pPr>
      <w:numPr>
        <w:numId w:val="6"/>
      </w:numPr>
      <w:jc w:val="left"/>
    </w:pPr>
    <w:rPr>
      <w:lang w:val="de-DE"/>
    </w:rPr>
  </w:style>
  <w:style w:type="paragraph" w:customStyle="1" w:styleId="RepBullet2">
    <w:name w:val="Rep Bullet 2"/>
    <w:basedOn w:val="RepStandard"/>
    <w:link w:val="RepBullet2Zchn"/>
    <w:autoRedefine/>
    <w:rsid w:val="000339A3"/>
    <w:pPr>
      <w:numPr>
        <w:numId w:val="5"/>
      </w:numPr>
      <w:jc w:val="left"/>
    </w:pPr>
  </w:style>
  <w:style w:type="paragraph" w:customStyle="1" w:styleId="RepBullet3">
    <w:name w:val="Rep Bullet 3"/>
    <w:basedOn w:val="RepStandard"/>
    <w:autoRedefine/>
    <w:rsid w:val="000339A3"/>
    <w:pPr>
      <w:numPr>
        <w:numId w:val="7"/>
      </w:numPr>
      <w:jc w:val="left"/>
    </w:pPr>
  </w:style>
  <w:style w:type="table" w:customStyle="1" w:styleId="RepTableBorder">
    <w:name w:val="Rep Table Border"/>
    <w:basedOn w:val="Standardowy"/>
    <w:rsid w:val="00CC171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aliases w:val="1 / 1.1 / 1.1.1 / 1.1.1.1"/>
    <w:basedOn w:val="Bezlisty"/>
    <w:semiHidden/>
    <w:rsid w:val="00CC171C"/>
    <w:pPr>
      <w:numPr>
        <w:numId w:val="8"/>
      </w:numPr>
    </w:pPr>
  </w:style>
  <w:style w:type="numbering" w:styleId="1ai">
    <w:name w:val="Outline List 1"/>
    <w:basedOn w:val="Bezlisty"/>
    <w:semiHidden/>
    <w:rsid w:val="00CC171C"/>
    <w:pPr>
      <w:numPr>
        <w:numId w:val="9"/>
      </w:numPr>
    </w:pPr>
  </w:style>
  <w:style w:type="paragraph" w:styleId="Zwrotgrzecznociowy">
    <w:name w:val="Salutation"/>
    <w:basedOn w:val="Normalny"/>
    <w:next w:val="Normalny"/>
    <w:semiHidden/>
    <w:rsid w:val="00CC171C"/>
  </w:style>
  <w:style w:type="numbering" w:styleId="Artykusekcja">
    <w:name w:val="Outline List 3"/>
    <w:basedOn w:val="Bezlisty"/>
    <w:semiHidden/>
    <w:rsid w:val="00CC171C"/>
    <w:pPr>
      <w:numPr>
        <w:numId w:val="10"/>
      </w:numPr>
    </w:pPr>
  </w:style>
  <w:style w:type="paragraph" w:styleId="Listapunktowana">
    <w:name w:val="List Bullet"/>
    <w:basedOn w:val="Normalny"/>
    <w:semiHidden/>
    <w:rsid w:val="00CC171C"/>
    <w:pPr>
      <w:numPr>
        <w:numId w:val="13"/>
      </w:numPr>
    </w:pPr>
  </w:style>
  <w:style w:type="paragraph" w:styleId="Listapunktowana2">
    <w:name w:val="List Bullet 2"/>
    <w:basedOn w:val="Normalny"/>
    <w:semiHidden/>
    <w:rsid w:val="00CC171C"/>
    <w:pPr>
      <w:numPr>
        <w:numId w:val="14"/>
      </w:numPr>
    </w:pPr>
  </w:style>
  <w:style w:type="paragraph" w:styleId="Listapunktowana3">
    <w:name w:val="List Bullet 3"/>
    <w:basedOn w:val="Normalny"/>
    <w:semiHidden/>
    <w:rsid w:val="00CC171C"/>
    <w:pPr>
      <w:numPr>
        <w:numId w:val="1"/>
      </w:numPr>
    </w:pPr>
  </w:style>
  <w:style w:type="paragraph" w:styleId="Listapunktowana4">
    <w:name w:val="List Bullet 4"/>
    <w:basedOn w:val="Normalny"/>
    <w:semiHidden/>
    <w:rsid w:val="00CC171C"/>
    <w:pPr>
      <w:numPr>
        <w:numId w:val="2"/>
      </w:numPr>
    </w:pPr>
  </w:style>
  <w:style w:type="paragraph" w:styleId="Listapunktowana5">
    <w:name w:val="List Bullet 5"/>
    <w:basedOn w:val="Normalny"/>
    <w:semiHidden/>
    <w:rsid w:val="00CC171C"/>
    <w:pPr>
      <w:numPr>
        <w:numId w:val="3"/>
      </w:numPr>
    </w:pPr>
  </w:style>
  <w:style w:type="character" w:styleId="UyteHipercze">
    <w:name w:val="FollowedHyperlink"/>
    <w:semiHidden/>
    <w:rsid w:val="00CC171C"/>
    <w:rPr>
      <w:color w:val="800080"/>
      <w:u w:val="single"/>
    </w:rPr>
  </w:style>
  <w:style w:type="paragraph" w:styleId="Tekstblokowy">
    <w:name w:val="Block Text"/>
    <w:basedOn w:val="Normalny"/>
    <w:semiHidden/>
    <w:rsid w:val="00CC171C"/>
    <w:pPr>
      <w:spacing w:after="120"/>
      <w:ind w:left="1440" w:right="1440"/>
    </w:pPr>
  </w:style>
  <w:style w:type="paragraph" w:styleId="Data">
    <w:name w:val="Date"/>
    <w:basedOn w:val="Normalny"/>
    <w:next w:val="Normalny"/>
    <w:semiHidden/>
    <w:rsid w:val="00CC171C"/>
  </w:style>
  <w:style w:type="paragraph" w:styleId="Podpise-mail">
    <w:name w:val="E-mail Signature"/>
    <w:basedOn w:val="Normalny"/>
    <w:semiHidden/>
    <w:rsid w:val="00CC171C"/>
  </w:style>
  <w:style w:type="character" w:styleId="Pogrubienie">
    <w:name w:val="Strong"/>
    <w:qFormat/>
    <w:rsid w:val="003C1D67"/>
    <w:rPr>
      <w:b/>
      <w:bCs/>
    </w:rPr>
  </w:style>
  <w:style w:type="paragraph" w:styleId="Nagweknotatki">
    <w:name w:val="Note Heading"/>
    <w:basedOn w:val="Normalny"/>
    <w:next w:val="Normalny"/>
    <w:semiHidden/>
    <w:rsid w:val="00CC171C"/>
  </w:style>
  <w:style w:type="character" w:styleId="Uwydatnienie">
    <w:name w:val="Emphasis"/>
    <w:qFormat/>
    <w:rsid w:val="003C1D67"/>
    <w:rPr>
      <w:i/>
      <w:iCs/>
    </w:rPr>
  </w:style>
  <w:style w:type="character" w:styleId="HTML-akronim">
    <w:name w:val="HTML Acronym"/>
    <w:semiHidden/>
    <w:rsid w:val="00CC171C"/>
  </w:style>
  <w:style w:type="character" w:styleId="HTML-przykad">
    <w:name w:val="HTML Sample"/>
    <w:semiHidden/>
    <w:rsid w:val="00CC171C"/>
    <w:rPr>
      <w:rFonts w:ascii="Courier New" w:hAnsi="Courier New" w:cs="Courier New"/>
    </w:rPr>
  </w:style>
  <w:style w:type="character" w:styleId="HTML-kod">
    <w:name w:val="HTML Code"/>
    <w:semiHidden/>
    <w:rsid w:val="00CC171C"/>
    <w:rPr>
      <w:rFonts w:ascii="Courier New" w:hAnsi="Courier New" w:cs="Courier New"/>
      <w:sz w:val="20"/>
      <w:szCs w:val="20"/>
    </w:rPr>
  </w:style>
  <w:style w:type="character" w:styleId="HTML-definicja">
    <w:name w:val="HTML Definition"/>
    <w:semiHidden/>
    <w:rsid w:val="00CC171C"/>
    <w:rPr>
      <w:i/>
      <w:iCs/>
    </w:rPr>
  </w:style>
  <w:style w:type="character" w:styleId="HTML-staaszeroko">
    <w:name w:val="HTML Typewriter"/>
    <w:semiHidden/>
    <w:rsid w:val="00CC171C"/>
    <w:rPr>
      <w:rFonts w:ascii="Courier New" w:hAnsi="Courier New" w:cs="Courier New"/>
      <w:sz w:val="20"/>
      <w:szCs w:val="20"/>
    </w:rPr>
  </w:style>
  <w:style w:type="character" w:styleId="HTML-klawiatura">
    <w:name w:val="HTML Keyboard"/>
    <w:semiHidden/>
    <w:rsid w:val="00CC171C"/>
    <w:rPr>
      <w:rFonts w:ascii="Courier New" w:hAnsi="Courier New" w:cs="Courier New"/>
      <w:sz w:val="20"/>
      <w:szCs w:val="20"/>
    </w:rPr>
  </w:style>
  <w:style w:type="character" w:styleId="HTML-zmienna">
    <w:name w:val="HTML Variable"/>
    <w:semiHidden/>
    <w:rsid w:val="00CC171C"/>
    <w:rPr>
      <w:i/>
      <w:iCs/>
    </w:rPr>
  </w:style>
  <w:style w:type="character" w:styleId="HTML-cytat">
    <w:name w:val="HTML Cite"/>
    <w:semiHidden/>
    <w:rsid w:val="00CC171C"/>
    <w:rPr>
      <w:i/>
      <w:iCs/>
    </w:rPr>
  </w:style>
  <w:style w:type="table" w:styleId="Tabela-Efekty3D1">
    <w:name w:val="Table 3D effects 1"/>
    <w:basedOn w:val="Standardowy"/>
    <w:semiHidden/>
    <w:rsid w:val="00CC171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CC171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CC171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CC171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CC171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CC171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CC171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CC171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CC171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CC171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CC171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CC171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CC171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CC171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CC171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CC171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CC171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CC171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CC171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CC171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CC171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CC171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CC171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CC171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CC171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CC171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CC171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CC171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CC171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CC171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CC171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CC171C"/>
    <w:pPr>
      <w:shd w:val="clear" w:color="auto" w:fill="000080"/>
    </w:pPr>
    <w:rPr>
      <w:rFonts w:ascii="Tahoma" w:hAnsi="Tahoma" w:cs="Tahoma"/>
      <w:sz w:val="20"/>
      <w:szCs w:val="20"/>
    </w:rPr>
  </w:style>
  <w:style w:type="paragraph" w:styleId="Tekstprzypisukocowego">
    <w:name w:val="endnote text"/>
    <w:basedOn w:val="Normalny"/>
    <w:semiHidden/>
    <w:rsid w:val="00CC171C"/>
    <w:rPr>
      <w:sz w:val="20"/>
      <w:szCs w:val="20"/>
    </w:rPr>
  </w:style>
  <w:style w:type="character" w:customStyle="1" w:styleId="RepTableBoldZchn">
    <w:name w:val="Rep Table Bold Zchn"/>
    <w:link w:val="RepTableBold"/>
    <w:rsid w:val="00CC171C"/>
    <w:rPr>
      <w:b/>
      <w:bCs/>
      <w:lang w:val="en-US"/>
    </w:rPr>
  </w:style>
  <w:style w:type="character" w:customStyle="1" w:styleId="RepEditorNote">
    <w:name w:val="Rep Editor Note"/>
    <w:rsid w:val="00CC171C"/>
    <w:rPr>
      <w:color w:val="0000FF"/>
    </w:rPr>
  </w:style>
  <w:style w:type="character" w:customStyle="1" w:styleId="RepTextoption">
    <w:name w:val="Rep Textoption"/>
    <w:rsid w:val="00CC171C"/>
    <w:rPr>
      <w:color w:val="FF0000"/>
    </w:rPr>
  </w:style>
  <w:style w:type="paragraph" w:customStyle="1" w:styleId="RepAppendix4">
    <w:name w:val="Rep Appendix 4"/>
    <w:basedOn w:val="RepStandard"/>
    <w:next w:val="RepStandard"/>
    <w:rsid w:val="00CC171C"/>
    <w:pPr>
      <w:numPr>
        <w:ilvl w:val="3"/>
        <w:numId w:val="31"/>
      </w:numPr>
      <w:spacing w:before="480" w:after="240"/>
    </w:pPr>
    <w:rPr>
      <w:b/>
      <w:sz w:val="24"/>
    </w:rPr>
  </w:style>
  <w:style w:type="paragraph" w:customStyle="1" w:styleId="RepSupertitle">
    <w:name w:val="Rep Supertitle"/>
    <w:basedOn w:val="RepStandard"/>
    <w:next w:val="RepStandard"/>
    <w:rsid w:val="00CC171C"/>
    <w:pPr>
      <w:jc w:val="center"/>
    </w:pPr>
    <w:rPr>
      <w:b/>
      <w:bCs/>
      <w:sz w:val="72"/>
      <w:lang w:val="en-GB"/>
    </w:rPr>
  </w:style>
  <w:style w:type="paragraph" w:customStyle="1" w:styleId="RepAppendix5">
    <w:name w:val="Rep Appendix 5"/>
    <w:basedOn w:val="RepStandard"/>
    <w:next w:val="RepStandard"/>
    <w:rsid w:val="00303D09"/>
    <w:pPr>
      <w:numPr>
        <w:ilvl w:val="4"/>
        <w:numId w:val="28"/>
      </w:numPr>
      <w:spacing w:before="480" w:after="240"/>
      <w:outlineLvl w:val="4"/>
    </w:pPr>
    <w:rPr>
      <w:b/>
      <w:bCs/>
      <w:sz w:val="24"/>
    </w:rPr>
  </w:style>
  <w:style w:type="paragraph" w:customStyle="1" w:styleId="RepAppendix6">
    <w:name w:val="Rep Appendix 6"/>
    <w:basedOn w:val="RepStandard"/>
    <w:next w:val="RepStandard"/>
    <w:rsid w:val="00303D09"/>
    <w:pPr>
      <w:numPr>
        <w:ilvl w:val="5"/>
        <w:numId w:val="28"/>
      </w:numPr>
      <w:spacing w:before="480" w:after="240"/>
      <w:outlineLvl w:val="5"/>
    </w:pPr>
    <w:rPr>
      <w:b/>
      <w:sz w:val="24"/>
    </w:rPr>
  </w:style>
  <w:style w:type="paragraph" w:customStyle="1" w:styleId="RepSubtitleBold">
    <w:name w:val="Rep Subtitle Bold"/>
    <w:basedOn w:val="RepTitleBold"/>
    <w:rsid w:val="00303D09"/>
    <w:rPr>
      <w:sz w:val="32"/>
    </w:rPr>
  </w:style>
  <w:style w:type="paragraph" w:customStyle="1" w:styleId="Inhaltsverzeichnisberschrift">
    <w:name w:val="Inhaltsverzeichnisüberschrift"/>
    <w:basedOn w:val="Nagwek1"/>
    <w:next w:val="Normalny"/>
    <w:uiPriority w:val="39"/>
    <w:semiHidden/>
    <w:unhideWhenUsed/>
    <w:qFormat/>
    <w:rsid w:val="00060EA2"/>
    <w:pPr>
      <w:keepNext/>
      <w:widowControl/>
      <w:numPr>
        <w:numId w:val="0"/>
      </w:numPr>
      <w:spacing w:before="240" w:after="60"/>
      <w:jc w:val="left"/>
      <w:outlineLvl w:val="9"/>
    </w:pPr>
    <w:rPr>
      <w:rFonts w:ascii="Cambria" w:eastAsia="Times New Roman" w:hAnsi="Cambria"/>
      <w:kern w:val="32"/>
      <w:sz w:val="32"/>
      <w:szCs w:val="32"/>
    </w:rPr>
  </w:style>
  <w:style w:type="paragraph" w:customStyle="1" w:styleId="IntensivesZitat">
    <w:name w:val="Intensives Zitat"/>
    <w:basedOn w:val="Normalny"/>
    <w:next w:val="Normalny"/>
    <w:link w:val="IntensivesZitatZchn"/>
    <w:uiPriority w:val="30"/>
    <w:qFormat/>
    <w:rsid w:val="00060EA2"/>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060EA2"/>
    <w:rPr>
      <w:b/>
      <w:bCs/>
      <w:i/>
      <w:iCs/>
      <w:color w:val="4F81BD"/>
      <w:sz w:val="22"/>
      <w:szCs w:val="22"/>
      <w:lang w:val="en-US"/>
    </w:rPr>
  </w:style>
  <w:style w:type="paragraph" w:customStyle="1" w:styleId="KeinLeerraum">
    <w:name w:val="Kein Leerraum"/>
    <w:uiPriority w:val="1"/>
    <w:qFormat/>
    <w:rsid w:val="00060EA2"/>
    <w:rPr>
      <w:sz w:val="22"/>
      <w:szCs w:val="22"/>
      <w:lang w:val="en-US" w:eastAsia="de-DE"/>
    </w:rPr>
  </w:style>
  <w:style w:type="paragraph" w:customStyle="1" w:styleId="Listenabsatz">
    <w:name w:val="Listenabsatz"/>
    <w:basedOn w:val="Normalny"/>
    <w:uiPriority w:val="34"/>
    <w:qFormat/>
    <w:rsid w:val="00060EA2"/>
    <w:pPr>
      <w:ind w:left="708"/>
    </w:pPr>
  </w:style>
  <w:style w:type="paragraph" w:customStyle="1" w:styleId="Literaturverzeichnis">
    <w:name w:val="Literaturverzeichnis"/>
    <w:basedOn w:val="Normalny"/>
    <w:next w:val="Normalny"/>
    <w:uiPriority w:val="37"/>
    <w:semiHidden/>
    <w:unhideWhenUsed/>
    <w:rsid w:val="00060EA2"/>
  </w:style>
  <w:style w:type="character" w:customStyle="1" w:styleId="Nagwek3Znak">
    <w:name w:val="Nagłówek 3 Znak"/>
    <w:aliases w:val="Rep Heading 3 Znak"/>
    <w:link w:val="Nagwek3"/>
    <w:rsid w:val="00141B58"/>
    <w:rPr>
      <w:rFonts w:eastAsia="Lucida Sans Unicode" w:cs="Tahoma"/>
      <w:b/>
      <w:bCs/>
      <w:kern w:val="24"/>
      <w:sz w:val="24"/>
      <w:szCs w:val="28"/>
      <w:lang w:val="en-US"/>
    </w:rPr>
  </w:style>
  <w:style w:type="character" w:customStyle="1" w:styleId="Nagwek2Znak">
    <w:name w:val="Nagłówek 2 Znak"/>
    <w:aliases w:val="Rep Heading 2 Znak,Header 1 Znak"/>
    <w:link w:val="Nagwek2"/>
    <w:rsid w:val="008D2FEC"/>
    <w:rPr>
      <w:b/>
      <w:bCs/>
      <w:sz w:val="24"/>
      <w:szCs w:val="24"/>
      <w:lang w:val="en-US"/>
    </w:rPr>
  </w:style>
  <w:style w:type="character" w:customStyle="1" w:styleId="Nagwek4Znak">
    <w:name w:val="Nagłówek 4 Znak"/>
    <w:aliases w:val="Rep Heading 4 Znak"/>
    <w:link w:val="Nagwek4"/>
    <w:rsid w:val="00141B58"/>
    <w:rPr>
      <w:b/>
      <w:noProof/>
      <w:sz w:val="24"/>
      <w:szCs w:val="24"/>
    </w:rPr>
  </w:style>
  <w:style w:type="paragraph" w:customStyle="1" w:styleId="Zitat">
    <w:name w:val="Zitat"/>
    <w:basedOn w:val="Normalny"/>
    <w:next w:val="Normalny"/>
    <w:link w:val="ZitatZchn"/>
    <w:uiPriority w:val="29"/>
    <w:qFormat/>
    <w:rsid w:val="00060EA2"/>
    <w:rPr>
      <w:i/>
      <w:iCs/>
      <w:color w:val="000000"/>
    </w:rPr>
  </w:style>
  <w:style w:type="character" w:customStyle="1" w:styleId="ZitatZchn">
    <w:name w:val="Zitat Zchn"/>
    <w:link w:val="Zitat"/>
    <w:uiPriority w:val="29"/>
    <w:rsid w:val="00060EA2"/>
    <w:rPr>
      <w:i/>
      <w:iCs/>
      <w:color w:val="000000"/>
      <w:sz w:val="22"/>
      <w:szCs w:val="22"/>
      <w:lang w:val="en-US"/>
    </w:rPr>
  </w:style>
  <w:style w:type="paragraph" w:customStyle="1" w:styleId="berarbeitung">
    <w:name w:val="Überarbeitung"/>
    <w:hidden/>
    <w:uiPriority w:val="99"/>
    <w:semiHidden/>
    <w:rsid w:val="00585580"/>
    <w:rPr>
      <w:sz w:val="22"/>
      <w:szCs w:val="22"/>
      <w:lang w:val="en-US" w:eastAsia="de-DE"/>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paragraph" w:styleId="Poprawka">
    <w:name w:val="Revision"/>
    <w:hidden/>
    <w:uiPriority w:val="99"/>
    <w:semiHidden/>
    <w:rsid w:val="007D499C"/>
    <w:rPr>
      <w:sz w:val="22"/>
      <w:szCs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RR%20rev\dRR_Versand_mit_report.dot\Report.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Report</Template>
  <TotalTime>6</TotalTime>
  <Pages>27</Pages>
  <Words>7870</Words>
  <Characters>47224</Characters>
  <Application>Microsoft Office Word</Application>
  <DocSecurity>0</DocSecurity>
  <Lines>393</Lines>
  <Paragraphs>109</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Part A</vt:lpstr>
      <vt:lpstr>Part A</vt:lpstr>
    </vt:vector>
  </TitlesOfParts>
  <Company>AFSSA</Company>
  <LinksUpToDate>false</LinksUpToDate>
  <CharactersWithSpaces>54985</CharactersWithSpaces>
  <SharedDoc>false</SharedDoc>
  <HLinks>
    <vt:vector size="330" baseType="variant">
      <vt:variant>
        <vt:i4>1048629</vt:i4>
      </vt:variant>
      <vt:variant>
        <vt:i4>326</vt:i4>
      </vt:variant>
      <vt:variant>
        <vt:i4>0</vt:i4>
      </vt:variant>
      <vt:variant>
        <vt:i4>5</vt:i4>
      </vt:variant>
      <vt:variant>
        <vt:lpwstr/>
      </vt:variant>
      <vt:variant>
        <vt:lpwstr>_Toc161652051</vt:lpwstr>
      </vt:variant>
      <vt:variant>
        <vt:i4>1048629</vt:i4>
      </vt:variant>
      <vt:variant>
        <vt:i4>320</vt:i4>
      </vt:variant>
      <vt:variant>
        <vt:i4>0</vt:i4>
      </vt:variant>
      <vt:variant>
        <vt:i4>5</vt:i4>
      </vt:variant>
      <vt:variant>
        <vt:lpwstr/>
      </vt:variant>
      <vt:variant>
        <vt:lpwstr>_Toc161652050</vt:lpwstr>
      </vt:variant>
      <vt:variant>
        <vt:i4>1114165</vt:i4>
      </vt:variant>
      <vt:variant>
        <vt:i4>314</vt:i4>
      </vt:variant>
      <vt:variant>
        <vt:i4>0</vt:i4>
      </vt:variant>
      <vt:variant>
        <vt:i4>5</vt:i4>
      </vt:variant>
      <vt:variant>
        <vt:lpwstr/>
      </vt:variant>
      <vt:variant>
        <vt:lpwstr>_Toc161652049</vt:lpwstr>
      </vt:variant>
      <vt:variant>
        <vt:i4>1114165</vt:i4>
      </vt:variant>
      <vt:variant>
        <vt:i4>308</vt:i4>
      </vt:variant>
      <vt:variant>
        <vt:i4>0</vt:i4>
      </vt:variant>
      <vt:variant>
        <vt:i4>5</vt:i4>
      </vt:variant>
      <vt:variant>
        <vt:lpwstr/>
      </vt:variant>
      <vt:variant>
        <vt:lpwstr>_Toc161652048</vt:lpwstr>
      </vt:variant>
      <vt:variant>
        <vt:i4>1114165</vt:i4>
      </vt:variant>
      <vt:variant>
        <vt:i4>302</vt:i4>
      </vt:variant>
      <vt:variant>
        <vt:i4>0</vt:i4>
      </vt:variant>
      <vt:variant>
        <vt:i4>5</vt:i4>
      </vt:variant>
      <vt:variant>
        <vt:lpwstr/>
      </vt:variant>
      <vt:variant>
        <vt:lpwstr>_Toc161652047</vt:lpwstr>
      </vt:variant>
      <vt:variant>
        <vt:i4>1114165</vt:i4>
      </vt:variant>
      <vt:variant>
        <vt:i4>296</vt:i4>
      </vt:variant>
      <vt:variant>
        <vt:i4>0</vt:i4>
      </vt:variant>
      <vt:variant>
        <vt:i4>5</vt:i4>
      </vt:variant>
      <vt:variant>
        <vt:lpwstr/>
      </vt:variant>
      <vt:variant>
        <vt:lpwstr>_Toc161652046</vt:lpwstr>
      </vt:variant>
      <vt:variant>
        <vt:i4>1114165</vt:i4>
      </vt:variant>
      <vt:variant>
        <vt:i4>290</vt:i4>
      </vt:variant>
      <vt:variant>
        <vt:i4>0</vt:i4>
      </vt:variant>
      <vt:variant>
        <vt:i4>5</vt:i4>
      </vt:variant>
      <vt:variant>
        <vt:lpwstr/>
      </vt:variant>
      <vt:variant>
        <vt:lpwstr>_Toc161652045</vt:lpwstr>
      </vt:variant>
      <vt:variant>
        <vt:i4>1114165</vt:i4>
      </vt:variant>
      <vt:variant>
        <vt:i4>284</vt:i4>
      </vt:variant>
      <vt:variant>
        <vt:i4>0</vt:i4>
      </vt:variant>
      <vt:variant>
        <vt:i4>5</vt:i4>
      </vt:variant>
      <vt:variant>
        <vt:lpwstr/>
      </vt:variant>
      <vt:variant>
        <vt:lpwstr>_Toc161652044</vt:lpwstr>
      </vt:variant>
      <vt:variant>
        <vt:i4>1114165</vt:i4>
      </vt:variant>
      <vt:variant>
        <vt:i4>278</vt:i4>
      </vt:variant>
      <vt:variant>
        <vt:i4>0</vt:i4>
      </vt:variant>
      <vt:variant>
        <vt:i4>5</vt:i4>
      </vt:variant>
      <vt:variant>
        <vt:lpwstr/>
      </vt:variant>
      <vt:variant>
        <vt:lpwstr>_Toc161652043</vt:lpwstr>
      </vt:variant>
      <vt:variant>
        <vt:i4>1114165</vt:i4>
      </vt:variant>
      <vt:variant>
        <vt:i4>272</vt:i4>
      </vt:variant>
      <vt:variant>
        <vt:i4>0</vt:i4>
      </vt:variant>
      <vt:variant>
        <vt:i4>5</vt:i4>
      </vt:variant>
      <vt:variant>
        <vt:lpwstr/>
      </vt:variant>
      <vt:variant>
        <vt:lpwstr>_Toc161652042</vt:lpwstr>
      </vt:variant>
      <vt:variant>
        <vt:i4>1114165</vt:i4>
      </vt:variant>
      <vt:variant>
        <vt:i4>266</vt:i4>
      </vt:variant>
      <vt:variant>
        <vt:i4>0</vt:i4>
      </vt:variant>
      <vt:variant>
        <vt:i4>5</vt:i4>
      </vt:variant>
      <vt:variant>
        <vt:lpwstr/>
      </vt:variant>
      <vt:variant>
        <vt:lpwstr>_Toc161652041</vt:lpwstr>
      </vt:variant>
      <vt:variant>
        <vt:i4>1114165</vt:i4>
      </vt:variant>
      <vt:variant>
        <vt:i4>260</vt:i4>
      </vt:variant>
      <vt:variant>
        <vt:i4>0</vt:i4>
      </vt:variant>
      <vt:variant>
        <vt:i4>5</vt:i4>
      </vt:variant>
      <vt:variant>
        <vt:lpwstr/>
      </vt:variant>
      <vt:variant>
        <vt:lpwstr>_Toc161652040</vt:lpwstr>
      </vt:variant>
      <vt:variant>
        <vt:i4>1441845</vt:i4>
      </vt:variant>
      <vt:variant>
        <vt:i4>254</vt:i4>
      </vt:variant>
      <vt:variant>
        <vt:i4>0</vt:i4>
      </vt:variant>
      <vt:variant>
        <vt:i4>5</vt:i4>
      </vt:variant>
      <vt:variant>
        <vt:lpwstr/>
      </vt:variant>
      <vt:variant>
        <vt:lpwstr>_Toc161652039</vt:lpwstr>
      </vt:variant>
      <vt:variant>
        <vt:i4>1441845</vt:i4>
      </vt:variant>
      <vt:variant>
        <vt:i4>248</vt:i4>
      </vt:variant>
      <vt:variant>
        <vt:i4>0</vt:i4>
      </vt:variant>
      <vt:variant>
        <vt:i4>5</vt:i4>
      </vt:variant>
      <vt:variant>
        <vt:lpwstr/>
      </vt:variant>
      <vt:variant>
        <vt:lpwstr>_Toc161652038</vt:lpwstr>
      </vt:variant>
      <vt:variant>
        <vt:i4>1441845</vt:i4>
      </vt:variant>
      <vt:variant>
        <vt:i4>242</vt:i4>
      </vt:variant>
      <vt:variant>
        <vt:i4>0</vt:i4>
      </vt:variant>
      <vt:variant>
        <vt:i4>5</vt:i4>
      </vt:variant>
      <vt:variant>
        <vt:lpwstr/>
      </vt:variant>
      <vt:variant>
        <vt:lpwstr>_Toc161652037</vt:lpwstr>
      </vt:variant>
      <vt:variant>
        <vt:i4>1441845</vt:i4>
      </vt:variant>
      <vt:variant>
        <vt:i4>236</vt:i4>
      </vt:variant>
      <vt:variant>
        <vt:i4>0</vt:i4>
      </vt:variant>
      <vt:variant>
        <vt:i4>5</vt:i4>
      </vt:variant>
      <vt:variant>
        <vt:lpwstr/>
      </vt:variant>
      <vt:variant>
        <vt:lpwstr>_Toc161652036</vt:lpwstr>
      </vt:variant>
      <vt:variant>
        <vt:i4>1441845</vt:i4>
      </vt:variant>
      <vt:variant>
        <vt:i4>230</vt:i4>
      </vt:variant>
      <vt:variant>
        <vt:i4>0</vt:i4>
      </vt:variant>
      <vt:variant>
        <vt:i4>5</vt:i4>
      </vt:variant>
      <vt:variant>
        <vt:lpwstr/>
      </vt:variant>
      <vt:variant>
        <vt:lpwstr>_Toc161652035</vt:lpwstr>
      </vt:variant>
      <vt:variant>
        <vt:i4>1441845</vt:i4>
      </vt:variant>
      <vt:variant>
        <vt:i4>224</vt:i4>
      </vt:variant>
      <vt:variant>
        <vt:i4>0</vt:i4>
      </vt:variant>
      <vt:variant>
        <vt:i4>5</vt:i4>
      </vt:variant>
      <vt:variant>
        <vt:lpwstr/>
      </vt:variant>
      <vt:variant>
        <vt:lpwstr>_Toc161652034</vt:lpwstr>
      </vt:variant>
      <vt:variant>
        <vt:i4>1441845</vt:i4>
      </vt:variant>
      <vt:variant>
        <vt:i4>218</vt:i4>
      </vt:variant>
      <vt:variant>
        <vt:i4>0</vt:i4>
      </vt:variant>
      <vt:variant>
        <vt:i4>5</vt:i4>
      </vt:variant>
      <vt:variant>
        <vt:lpwstr/>
      </vt:variant>
      <vt:variant>
        <vt:lpwstr>_Toc161652033</vt:lpwstr>
      </vt:variant>
      <vt:variant>
        <vt:i4>1441845</vt:i4>
      </vt:variant>
      <vt:variant>
        <vt:i4>212</vt:i4>
      </vt:variant>
      <vt:variant>
        <vt:i4>0</vt:i4>
      </vt:variant>
      <vt:variant>
        <vt:i4>5</vt:i4>
      </vt:variant>
      <vt:variant>
        <vt:lpwstr/>
      </vt:variant>
      <vt:variant>
        <vt:lpwstr>_Toc161652032</vt:lpwstr>
      </vt:variant>
      <vt:variant>
        <vt:i4>1441845</vt:i4>
      </vt:variant>
      <vt:variant>
        <vt:i4>206</vt:i4>
      </vt:variant>
      <vt:variant>
        <vt:i4>0</vt:i4>
      </vt:variant>
      <vt:variant>
        <vt:i4>5</vt:i4>
      </vt:variant>
      <vt:variant>
        <vt:lpwstr/>
      </vt:variant>
      <vt:variant>
        <vt:lpwstr>_Toc161652031</vt:lpwstr>
      </vt:variant>
      <vt:variant>
        <vt:i4>1441845</vt:i4>
      </vt:variant>
      <vt:variant>
        <vt:i4>200</vt:i4>
      </vt:variant>
      <vt:variant>
        <vt:i4>0</vt:i4>
      </vt:variant>
      <vt:variant>
        <vt:i4>5</vt:i4>
      </vt:variant>
      <vt:variant>
        <vt:lpwstr/>
      </vt:variant>
      <vt:variant>
        <vt:lpwstr>_Toc161652030</vt:lpwstr>
      </vt:variant>
      <vt:variant>
        <vt:i4>1507381</vt:i4>
      </vt:variant>
      <vt:variant>
        <vt:i4>194</vt:i4>
      </vt:variant>
      <vt:variant>
        <vt:i4>0</vt:i4>
      </vt:variant>
      <vt:variant>
        <vt:i4>5</vt:i4>
      </vt:variant>
      <vt:variant>
        <vt:lpwstr/>
      </vt:variant>
      <vt:variant>
        <vt:lpwstr>_Toc161652029</vt:lpwstr>
      </vt:variant>
      <vt:variant>
        <vt:i4>1507381</vt:i4>
      </vt:variant>
      <vt:variant>
        <vt:i4>188</vt:i4>
      </vt:variant>
      <vt:variant>
        <vt:i4>0</vt:i4>
      </vt:variant>
      <vt:variant>
        <vt:i4>5</vt:i4>
      </vt:variant>
      <vt:variant>
        <vt:lpwstr/>
      </vt:variant>
      <vt:variant>
        <vt:lpwstr>_Toc161652028</vt:lpwstr>
      </vt:variant>
      <vt:variant>
        <vt:i4>1507381</vt:i4>
      </vt:variant>
      <vt:variant>
        <vt:i4>182</vt:i4>
      </vt:variant>
      <vt:variant>
        <vt:i4>0</vt:i4>
      </vt:variant>
      <vt:variant>
        <vt:i4>5</vt:i4>
      </vt:variant>
      <vt:variant>
        <vt:lpwstr/>
      </vt:variant>
      <vt:variant>
        <vt:lpwstr>_Toc161652027</vt:lpwstr>
      </vt:variant>
      <vt:variant>
        <vt:i4>1507381</vt:i4>
      </vt:variant>
      <vt:variant>
        <vt:i4>176</vt:i4>
      </vt:variant>
      <vt:variant>
        <vt:i4>0</vt:i4>
      </vt:variant>
      <vt:variant>
        <vt:i4>5</vt:i4>
      </vt:variant>
      <vt:variant>
        <vt:lpwstr/>
      </vt:variant>
      <vt:variant>
        <vt:lpwstr>_Toc161652026</vt:lpwstr>
      </vt:variant>
      <vt:variant>
        <vt:i4>1507381</vt:i4>
      </vt:variant>
      <vt:variant>
        <vt:i4>170</vt:i4>
      </vt:variant>
      <vt:variant>
        <vt:i4>0</vt:i4>
      </vt:variant>
      <vt:variant>
        <vt:i4>5</vt:i4>
      </vt:variant>
      <vt:variant>
        <vt:lpwstr/>
      </vt:variant>
      <vt:variant>
        <vt:lpwstr>_Toc161652025</vt:lpwstr>
      </vt:variant>
      <vt:variant>
        <vt:i4>1507381</vt:i4>
      </vt:variant>
      <vt:variant>
        <vt:i4>164</vt:i4>
      </vt:variant>
      <vt:variant>
        <vt:i4>0</vt:i4>
      </vt:variant>
      <vt:variant>
        <vt:i4>5</vt:i4>
      </vt:variant>
      <vt:variant>
        <vt:lpwstr/>
      </vt:variant>
      <vt:variant>
        <vt:lpwstr>_Toc161652024</vt:lpwstr>
      </vt:variant>
      <vt:variant>
        <vt:i4>1507381</vt:i4>
      </vt:variant>
      <vt:variant>
        <vt:i4>158</vt:i4>
      </vt:variant>
      <vt:variant>
        <vt:i4>0</vt:i4>
      </vt:variant>
      <vt:variant>
        <vt:i4>5</vt:i4>
      </vt:variant>
      <vt:variant>
        <vt:lpwstr/>
      </vt:variant>
      <vt:variant>
        <vt:lpwstr>_Toc161652023</vt:lpwstr>
      </vt:variant>
      <vt:variant>
        <vt:i4>1507381</vt:i4>
      </vt:variant>
      <vt:variant>
        <vt:i4>152</vt:i4>
      </vt:variant>
      <vt:variant>
        <vt:i4>0</vt:i4>
      </vt:variant>
      <vt:variant>
        <vt:i4>5</vt:i4>
      </vt:variant>
      <vt:variant>
        <vt:lpwstr/>
      </vt:variant>
      <vt:variant>
        <vt:lpwstr>_Toc161652022</vt:lpwstr>
      </vt:variant>
      <vt:variant>
        <vt:i4>1507381</vt:i4>
      </vt:variant>
      <vt:variant>
        <vt:i4>146</vt:i4>
      </vt:variant>
      <vt:variant>
        <vt:i4>0</vt:i4>
      </vt:variant>
      <vt:variant>
        <vt:i4>5</vt:i4>
      </vt:variant>
      <vt:variant>
        <vt:lpwstr/>
      </vt:variant>
      <vt:variant>
        <vt:lpwstr>_Toc161652021</vt:lpwstr>
      </vt:variant>
      <vt:variant>
        <vt:i4>1507381</vt:i4>
      </vt:variant>
      <vt:variant>
        <vt:i4>140</vt:i4>
      </vt:variant>
      <vt:variant>
        <vt:i4>0</vt:i4>
      </vt:variant>
      <vt:variant>
        <vt:i4>5</vt:i4>
      </vt:variant>
      <vt:variant>
        <vt:lpwstr/>
      </vt:variant>
      <vt:variant>
        <vt:lpwstr>_Toc161652020</vt:lpwstr>
      </vt:variant>
      <vt:variant>
        <vt:i4>1310773</vt:i4>
      </vt:variant>
      <vt:variant>
        <vt:i4>134</vt:i4>
      </vt:variant>
      <vt:variant>
        <vt:i4>0</vt:i4>
      </vt:variant>
      <vt:variant>
        <vt:i4>5</vt:i4>
      </vt:variant>
      <vt:variant>
        <vt:lpwstr/>
      </vt:variant>
      <vt:variant>
        <vt:lpwstr>_Toc161652019</vt:lpwstr>
      </vt:variant>
      <vt:variant>
        <vt:i4>1310773</vt:i4>
      </vt:variant>
      <vt:variant>
        <vt:i4>128</vt:i4>
      </vt:variant>
      <vt:variant>
        <vt:i4>0</vt:i4>
      </vt:variant>
      <vt:variant>
        <vt:i4>5</vt:i4>
      </vt:variant>
      <vt:variant>
        <vt:lpwstr/>
      </vt:variant>
      <vt:variant>
        <vt:lpwstr>_Toc161652018</vt:lpwstr>
      </vt:variant>
      <vt:variant>
        <vt:i4>1310773</vt:i4>
      </vt:variant>
      <vt:variant>
        <vt:i4>122</vt:i4>
      </vt:variant>
      <vt:variant>
        <vt:i4>0</vt:i4>
      </vt:variant>
      <vt:variant>
        <vt:i4>5</vt:i4>
      </vt:variant>
      <vt:variant>
        <vt:lpwstr/>
      </vt:variant>
      <vt:variant>
        <vt:lpwstr>_Toc161652017</vt:lpwstr>
      </vt:variant>
      <vt:variant>
        <vt:i4>1310773</vt:i4>
      </vt:variant>
      <vt:variant>
        <vt:i4>116</vt:i4>
      </vt:variant>
      <vt:variant>
        <vt:i4>0</vt:i4>
      </vt:variant>
      <vt:variant>
        <vt:i4>5</vt:i4>
      </vt:variant>
      <vt:variant>
        <vt:lpwstr/>
      </vt:variant>
      <vt:variant>
        <vt:lpwstr>_Toc161652016</vt:lpwstr>
      </vt:variant>
      <vt:variant>
        <vt:i4>1310773</vt:i4>
      </vt:variant>
      <vt:variant>
        <vt:i4>110</vt:i4>
      </vt:variant>
      <vt:variant>
        <vt:i4>0</vt:i4>
      </vt:variant>
      <vt:variant>
        <vt:i4>5</vt:i4>
      </vt:variant>
      <vt:variant>
        <vt:lpwstr/>
      </vt:variant>
      <vt:variant>
        <vt:lpwstr>_Toc161652015</vt:lpwstr>
      </vt:variant>
      <vt:variant>
        <vt:i4>1310773</vt:i4>
      </vt:variant>
      <vt:variant>
        <vt:i4>104</vt:i4>
      </vt:variant>
      <vt:variant>
        <vt:i4>0</vt:i4>
      </vt:variant>
      <vt:variant>
        <vt:i4>5</vt:i4>
      </vt:variant>
      <vt:variant>
        <vt:lpwstr/>
      </vt:variant>
      <vt:variant>
        <vt:lpwstr>_Toc161652014</vt:lpwstr>
      </vt:variant>
      <vt:variant>
        <vt:i4>1310773</vt:i4>
      </vt:variant>
      <vt:variant>
        <vt:i4>98</vt:i4>
      </vt:variant>
      <vt:variant>
        <vt:i4>0</vt:i4>
      </vt:variant>
      <vt:variant>
        <vt:i4>5</vt:i4>
      </vt:variant>
      <vt:variant>
        <vt:lpwstr/>
      </vt:variant>
      <vt:variant>
        <vt:lpwstr>_Toc161652013</vt:lpwstr>
      </vt:variant>
      <vt:variant>
        <vt:i4>1310773</vt:i4>
      </vt:variant>
      <vt:variant>
        <vt:i4>92</vt:i4>
      </vt:variant>
      <vt:variant>
        <vt:i4>0</vt:i4>
      </vt:variant>
      <vt:variant>
        <vt:i4>5</vt:i4>
      </vt:variant>
      <vt:variant>
        <vt:lpwstr/>
      </vt:variant>
      <vt:variant>
        <vt:lpwstr>_Toc161652012</vt:lpwstr>
      </vt:variant>
      <vt:variant>
        <vt:i4>1310773</vt:i4>
      </vt:variant>
      <vt:variant>
        <vt:i4>86</vt:i4>
      </vt:variant>
      <vt:variant>
        <vt:i4>0</vt:i4>
      </vt:variant>
      <vt:variant>
        <vt:i4>5</vt:i4>
      </vt:variant>
      <vt:variant>
        <vt:lpwstr/>
      </vt:variant>
      <vt:variant>
        <vt:lpwstr>_Toc161652011</vt:lpwstr>
      </vt:variant>
      <vt:variant>
        <vt:i4>1310773</vt:i4>
      </vt:variant>
      <vt:variant>
        <vt:i4>80</vt:i4>
      </vt:variant>
      <vt:variant>
        <vt:i4>0</vt:i4>
      </vt:variant>
      <vt:variant>
        <vt:i4>5</vt:i4>
      </vt:variant>
      <vt:variant>
        <vt:lpwstr/>
      </vt:variant>
      <vt:variant>
        <vt:lpwstr>_Toc161652010</vt:lpwstr>
      </vt:variant>
      <vt:variant>
        <vt:i4>1376309</vt:i4>
      </vt:variant>
      <vt:variant>
        <vt:i4>74</vt:i4>
      </vt:variant>
      <vt:variant>
        <vt:i4>0</vt:i4>
      </vt:variant>
      <vt:variant>
        <vt:i4>5</vt:i4>
      </vt:variant>
      <vt:variant>
        <vt:lpwstr/>
      </vt:variant>
      <vt:variant>
        <vt:lpwstr>_Toc161652009</vt:lpwstr>
      </vt:variant>
      <vt:variant>
        <vt:i4>1376309</vt:i4>
      </vt:variant>
      <vt:variant>
        <vt:i4>68</vt:i4>
      </vt:variant>
      <vt:variant>
        <vt:i4>0</vt:i4>
      </vt:variant>
      <vt:variant>
        <vt:i4>5</vt:i4>
      </vt:variant>
      <vt:variant>
        <vt:lpwstr/>
      </vt:variant>
      <vt:variant>
        <vt:lpwstr>_Toc161652008</vt:lpwstr>
      </vt:variant>
      <vt:variant>
        <vt:i4>1376309</vt:i4>
      </vt:variant>
      <vt:variant>
        <vt:i4>62</vt:i4>
      </vt:variant>
      <vt:variant>
        <vt:i4>0</vt:i4>
      </vt:variant>
      <vt:variant>
        <vt:i4>5</vt:i4>
      </vt:variant>
      <vt:variant>
        <vt:lpwstr/>
      </vt:variant>
      <vt:variant>
        <vt:lpwstr>_Toc161652007</vt:lpwstr>
      </vt:variant>
      <vt:variant>
        <vt:i4>1376309</vt:i4>
      </vt:variant>
      <vt:variant>
        <vt:i4>56</vt:i4>
      </vt:variant>
      <vt:variant>
        <vt:i4>0</vt:i4>
      </vt:variant>
      <vt:variant>
        <vt:i4>5</vt:i4>
      </vt:variant>
      <vt:variant>
        <vt:lpwstr/>
      </vt:variant>
      <vt:variant>
        <vt:lpwstr>_Toc161652006</vt:lpwstr>
      </vt:variant>
      <vt:variant>
        <vt:i4>1376309</vt:i4>
      </vt:variant>
      <vt:variant>
        <vt:i4>50</vt:i4>
      </vt:variant>
      <vt:variant>
        <vt:i4>0</vt:i4>
      </vt:variant>
      <vt:variant>
        <vt:i4>5</vt:i4>
      </vt:variant>
      <vt:variant>
        <vt:lpwstr/>
      </vt:variant>
      <vt:variant>
        <vt:lpwstr>_Toc161652005</vt:lpwstr>
      </vt:variant>
      <vt:variant>
        <vt:i4>1376309</vt:i4>
      </vt:variant>
      <vt:variant>
        <vt:i4>44</vt:i4>
      </vt:variant>
      <vt:variant>
        <vt:i4>0</vt:i4>
      </vt:variant>
      <vt:variant>
        <vt:i4>5</vt:i4>
      </vt:variant>
      <vt:variant>
        <vt:lpwstr/>
      </vt:variant>
      <vt:variant>
        <vt:lpwstr>_Toc161652004</vt:lpwstr>
      </vt:variant>
      <vt:variant>
        <vt:i4>1376309</vt:i4>
      </vt:variant>
      <vt:variant>
        <vt:i4>38</vt:i4>
      </vt:variant>
      <vt:variant>
        <vt:i4>0</vt:i4>
      </vt:variant>
      <vt:variant>
        <vt:i4>5</vt:i4>
      </vt:variant>
      <vt:variant>
        <vt:lpwstr/>
      </vt:variant>
      <vt:variant>
        <vt:lpwstr>_Toc161652003</vt:lpwstr>
      </vt:variant>
      <vt:variant>
        <vt:i4>1376309</vt:i4>
      </vt:variant>
      <vt:variant>
        <vt:i4>32</vt:i4>
      </vt:variant>
      <vt:variant>
        <vt:i4>0</vt:i4>
      </vt:variant>
      <vt:variant>
        <vt:i4>5</vt:i4>
      </vt:variant>
      <vt:variant>
        <vt:lpwstr/>
      </vt:variant>
      <vt:variant>
        <vt:lpwstr>_Toc161652002</vt:lpwstr>
      </vt:variant>
      <vt:variant>
        <vt:i4>1376309</vt:i4>
      </vt:variant>
      <vt:variant>
        <vt:i4>26</vt:i4>
      </vt:variant>
      <vt:variant>
        <vt:i4>0</vt:i4>
      </vt:variant>
      <vt:variant>
        <vt:i4>5</vt:i4>
      </vt:variant>
      <vt:variant>
        <vt:lpwstr/>
      </vt:variant>
      <vt:variant>
        <vt:lpwstr>_Toc161652001</vt:lpwstr>
      </vt:variant>
      <vt:variant>
        <vt:i4>1376309</vt:i4>
      </vt:variant>
      <vt:variant>
        <vt:i4>20</vt:i4>
      </vt:variant>
      <vt:variant>
        <vt:i4>0</vt:i4>
      </vt:variant>
      <vt:variant>
        <vt:i4>5</vt:i4>
      </vt:variant>
      <vt:variant>
        <vt:lpwstr/>
      </vt:variant>
      <vt:variant>
        <vt:lpwstr>_Toc161652000</vt:lpwstr>
      </vt:variant>
      <vt:variant>
        <vt:i4>2031676</vt:i4>
      </vt:variant>
      <vt:variant>
        <vt:i4>14</vt:i4>
      </vt:variant>
      <vt:variant>
        <vt:i4>0</vt:i4>
      </vt:variant>
      <vt:variant>
        <vt:i4>5</vt:i4>
      </vt:variant>
      <vt:variant>
        <vt:lpwstr/>
      </vt:variant>
      <vt:variant>
        <vt:lpwstr>_Toc161651999</vt:lpwstr>
      </vt:variant>
      <vt:variant>
        <vt:i4>2031676</vt:i4>
      </vt:variant>
      <vt:variant>
        <vt:i4>8</vt:i4>
      </vt:variant>
      <vt:variant>
        <vt:i4>0</vt:i4>
      </vt:variant>
      <vt:variant>
        <vt:i4>5</vt:i4>
      </vt:variant>
      <vt:variant>
        <vt:lpwstr/>
      </vt:variant>
      <vt:variant>
        <vt:lpwstr>_Toc161651998</vt:lpwstr>
      </vt:variant>
      <vt:variant>
        <vt:i4>2031676</vt:i4>
      </vt:variant>
      <vt:variant>
        <vt:i4>2</vt:i4>
      </vt:variant>
      <vt:variant>
        <vt:i4>0</vt:i4>
      </vt:variant>
      <vt:variant>
        <vt:i4>5</vt:i4>
      </vt:variant>
      <vt:variant>
        <vt:lpwstr/>
      </vt:variant>
      <vt:variant>
        <vt:lpwstr>_Toc161651997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dc:title>
  <dc:subject/>
  <dc:creator>Registration Report Working Group</dc:creator>
  <cp:keywords/>
  <cp:lastModifiedBy>aam</cp:lastModifiedBy>
  <cp:revision>7</cp:revision>
  <cp:lastPrinted>2015-03-17T11:58:00Z</cp:lastPrinted>
  <dcterms:created xsi:type="dcterms:W3CDTF">2024-09-10T09:25:00Z</dcterms:created>
  <dcterms:modified xsi:type="dcterms:W3CDTF">2025-08-29T09:58:00Z</dcterms:modified>
</cp:coreProperties>
</file>